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91165">
      <w:pPr>
        <w:jc w:val="center"/>
        <w:rPr>
          <w:rFonts w:ascii="宋体" w:hAnsi="宋体"/>
          <w:b/>
          <w:sz w:val="52"/>
          <w:szCs w:val="52"/>
        </w:rPr>
      </w:pPr>
      <w:bookmarkStart w:id="0" w:name="_Toc8860"/>
    </w:p>
    <w:p w14:paraId="4EA08364">
      <w:pPr>
        <w:jc w:val="center"/>
        <w:rPr>
          <w:rFonts w:ascii="宋体" w:hAnsi="宋体"/>
          <w:b/>
          <w:sz w:val="52"/>
          <w:szCs w:val="52"/>
        </w:rPr>
      </w:pPr>
    </w:p>
    <w:p w14:paraId="4345D5C6">
      <w:pPr>
        <w:tabs>
          <w:tab w:val="left" w:pos="2649"/>
        </w:tabs>
        <w:ind w:firstLine="2610" w:firstLineChars="500"/>
        <w:jc w:val="left"/>
        <w:rPr>
          <w:rFonts w:ascii="宋体" w:hAnsi="宋体"/>
          <w:b/>
          <w:sz w:val="52"/>
          <w:szCs w:val="52"/>
        </w:rPr>
      </w:pPr>
      <w:r>
        <w:rPr>
          <w:rFonts w:hint="eastAsia" w:ascii="宋体" w:hAnsi="宋体"/>
          <w:b/>
          <w:sz w:val="52"/>
          <w:szCs w:val="52"/>
          <w:lang w:eastAsia="zh-CN"/>
        </w:rPr>
        <w:t>凯里市第一人民医院</w:t>
      </w:r>
    </w:p>
    <w:bookmarkEnd w:id="0"/>
    <w:p w14:paraId="59680D9E">
      <w:pPr>
        <w:spacing w:line="360" w:lineRule="auto"/>
        <w:jc w:val="center"/>
        <w:rPr>
          <w:rFonts w:eastAsia="黑体"/>
          <w:b/>
          <w:bCs/>
          <w:sz w:val="52"/>
        </w:rPr>
      </w:pPr>
      <w:r>
        <w:rPr>
          <w:rFonts w:hint="eastAsia" w:eastAsia="黑体"/>
          <w:b/>
          <w:bCs/>
          <w:sz w:val="52"/>
        </w:rPr>
        <w:t>PACS (影像系统)维保方案</w:t>
      </w:r>
    </w:p>
    <w:p w14:paraId="45120462">
      <w:pPr>
        <w:jc w:val="center"/>
        <w:rPr>
          <w:rFonts w:ascii="宋体" w:hAnsi="宋体"/>
          <w:b/>
          <w:szCs w:val="21"/>
        </w:rPr>
      </w:pPr>
      <w:bookmarkStart w:id="7" w:name="_GoBack"/>
      <w:bookmarkEnd w:id="7"/>
    </w:p>
    <w:p w14:paraId="2B93685D">
      <w:pPr>
        <w:jc w:val="center"/>
        <w:rPr>
          <w:rFonts w:ascii="宋体" w:hAnsi="宋体"/>
          <w:b/>
          <w:szCs w:val="21"/>
        </w:rPr>
      </w:pPr>
    </w:p>
    <w:p w14:paraId="362F301F">
      <w:pPr>
        <w:jc w:val="center"/>
        <w:rPr>
          <w:rFonts w:ascii="宋体" w:hAnsi="宋体"/>
          <w:b/>
          <w:szCs w:val="21"/>
        </w:rPr>
      </w:pPr>
    </w:p>
    <w:p w14:paraId="693FA8FD">
      <w:pPr>
        <w:jc w:val="center"/>
        <w:rPr>
          <w:rFonts w:ascii="宋体" w:hAnsi="宋体"/>
          <w:b/>
          <w:szCs w:val="21"/>
        </w:rPr>
      </w:pPr>
    </w:p>
    <w:p w14:paraId="45617E85">
      <w:pPr>
        <w:jc w:val="center"/>
        <w:rPr>
          <w:rFonts w:ascii="宋体" w:hAnsi="宋体"/>
          <w:b/>
          <w:szCs w:val="21"/>
        </w:rPr>
      </w:pPr>
    </w:p>
    <w:p w14:paraId="64940E27">
      <w:pPr>
        <w:jc w:val="center"/>
        <w:rPr>
          <w:rFonts w:ascii="宋体" w:hAnsi="宋体"/>
          <w:b/>
          <w:szCs w:val="21"/>
        </w:rPr>
      </w:pPr>
    </w:p>
    <w:p w14:paraId="46220775">
      <w:pPr>
        <w:jc w:val="center"/>
        <w:rPr>
          <w:rFonts w:ascii="宋体" w:hAnsi="宋体"/>
          <w:b/>
          <w:szCs w:val="21"/>
        </w:rPr>
      </w:pPr>
    </w:p>
    <w:p w14:paraId="7349E4F1">
      <w:pPr>
        <w:jc w:val="center"/>
        <w:rPr>
          <w:rFonts w:ascii="宋体" w:hAnsi="宋体"/>
          <w:b/>
          <w:szCs w:val="21"/>
        </w:rPr>
      </w:pPr>
    </w:p>
    <w:p w14:paraId="54119AF9">
      <w:pPr>
        <w:jc w:val="center"/>
        <w:rPr>
          <w:rFonts w:ascii="宋体" w:hAnsi="宋体"/>
          <w:b/>
          <w:szCs w:val="21"/>
        </w:rPr>
      </w:pPr>
    </w:p>
    <w:p w14:paraId="4F1AB0E2">
      <w:pPr>
        <w:jc w:val="center"/>
        <w:rPr>
          <w:rFonts w:ascii="宋体" w:hAnsi="宋体"/>
          <w:b/>
          <w:szCs w:val="21"/>
        </w:rPr>
      </w:pPr>
    </w:p>
    <w:p w14:paraId="0266B1CC">
      <w:pPr>
        <w:jc w:val="center"/>
        <w:rPr>
          <w:rFonts w:ascii="宋体" w:hAnsi="宋体"/>
          <w:b/>
          <w:szCs w:val="21"/>
        </w:rPr>
      </w:pPr>
    </w:p>
    <w:p w14:paraId="572D87EB">
      <w:pPr>
        <w:jc w:val="center"/>
        <w:rPr>
          <w:rFonts w:ascii="宋体" w:hAnsi="宋体"/>
          <w:b/>
          <w:szCs w:val="21"/>
        </w:rPr>
      </w:pPr>
    </w:p>
    <w:p w14:paraId="21B5290B">
      <w:pPr>
        <w:jc w:val="center"/>
        <w:rPr>
          <w:rFonts w:ascii="宋体" w:hAnsi="宋体"/>
          <w:b/>
          <w:szCs w:val="21"/>
        </w:rPr>
      </w:pPr>
    </w:p>
    <w:p w14:paraId="4B6390F2">
      <w:pPr>
        <w:jc w:val="center"/>
        <w:rPr>
          <w:rFonts w:ascii="宋体" w:hAnsi="宋体"/>
          <w:b/>
          <w:szCs w:val="21"/>
        </w:rPr>
      </w:pPr>
    </w:p>
    <w:p w14:paraId="64F76875">
      <w:pPr>
        <w:jc w:val="center"/>
        <w:rPr>
          <w:rFonts w:ascii="宋体" w:hAnsi="宋体"/>
          <w:b/>
          <w:szCs w:val="21"/>
        </w:rPr>
      </w:pPr>
    </w:p>
    <w:p w14:paraId="5D059931">
      <w:pPr>
        <w:jc w:val="center"/>
        <w:rPr>
          <w:rFonts w:ascii="宋体" w:hAnsi="宋体"/>
          <w:b/>
          <w:szCs w:val="21"/>
        </w:rPr>
      </w:pPr>
    </w:p>
    <w:p w14:paraId="2B3E3CE9">
      <w:pPr>
        <w:jc w:val="center"/>
        <w:rPr>
          <w:rFonts w:ascii="宋体" w:hAnsi="宋体"/>
          <w:b/>
          <w:szCs w:val="21"/>
        </w:rPr>
      </w:pPr>
    </w:p>
    <w:p w14:paraId="4B628DB0">
      <w:pPr>
        <w:jc w:val="center"/>
        <w:rPr>
          <w:rFonts w:ascii="宋体" w:hAnsi="宋体"/>
          <w:b/>
          <w:szCs w:val="21"/>
        </w:rPr>
      </w:pPr>
    </w:p>
    <w:p w14:paraId="6BF2E70F">
      <w:pPr>
        <w:jc w:val="center"/>
        <w:rPr>
          <w:rFonts w:ascii="宋体" w:hAnsi="宋体"/>
          <w:b/>
          <w:szCs w:val="21"/>
        </w:rPr>
      </w:pPr>
    </w:p>
    <w:p w14:paraId="67E7146C">
      <w:pPr>
        <w:jc w:val="center"/>
        <w:rPr>
          <w:rFonts w:ascii="宋体" w:hAnsi="宋体"/>
          <w:b/>
          <w:szCs w:val="21"/>
        </w:rPr>
      </w:pPr>
    </w:p>
    <w:p w14:paraId="040C09C6">
      <w:pPr>
        <w:jc w:val="center"/>
        <w:rPr>
          <w:rFonts w:ascii="宋体" w:hAnsi="宋体"/>
          <w:b/>
          <w:szCs w:val="21"/>
        </w:rPr>
      </w:pPr>
    </w:p>
    <w:p w14:paraId="7DFA7C83">
      <w:pPr>
        <w:jc w:val="center"/>
        <w:rPr>
          <w:rFonts w:ascii="宋体" w:hAnsi="宋体"/>
          <w:b/>
          <w:szCs w:val="21"/>
        </w:rPr>
      </w:pPr>
    </w:p>
    <w:p w14:paraId="53B534B4">
      <w:pPr>
        <w:rPr>
          <w:rFonts w:ascii="宋体" w:hAnsi="宋体"/>
          <w:b/>
          <w:szCs w:val="21"/>
        </w:rPr>
      </w:pPr>
    </w:p>
    <w:p w14:paraId="48B41B5A">
      <w:pPr>
        <w:jc w:val="center"/>
        <w:rPr>
          <w:rFonts w:ascii="宋体" w:hAnsi="宋体"/>
          <w:b/>
          <w:szCs w:val="21"/>
        </w:rPr>
      </w:pPr>
    </w:p>
    <w:p w14:paraId="79B0BCFA">
      <w:pPr>
        <w:jc w:val="center"/>
        <w:rPr>
          <w:rFonts w:ascii="宋体" w:hAnsi="宋体"/>
          <w:b/>
          <w:szCs w:val="21"/>
        </w:rPr>
      </w:pPr>
    </w:p>
    <w:p w14:paraId="7C883FD2">
      <w:pPr>
        <w:jc w:val="center"/>
        <w:rPr>
          <w:rFonts w:ascii="宋体" w:hAnsi="宋体"/>
          <w:b/>
          <w:szCs w:val="21"/>
        </w:rPr>
      </w:pPr>
    </w:p>
    <w:p w14:paraId="780A8B48">
      <w:pPr>
        <w:jc w:val="center"/>
        <w:rPr>
          <w:rFonts w:ascii="宋体" w:hAnsi="宋体"/>
          <w:b/>
          <w:szCs w:val="21"/>
        </w:rPr>
      </w:pPr>
    </w:p>
    <w:p w14:paraId="3F983F19">
      <w:pPr>
        <w:jc w:val="center"/>
        <w:rPr>
          <w:rFonts w:ascii="宋体" w:hAnsi="宋体"/>
          <w:b/>
          <w:szCs w:val="21"/>
        </w:rPr>
      </w:pPr>
    </w:p>
    <w:p w14:paraId="21B35587">
      <w:pPr>
        <w:jc w:val="center"/>
        <w:rPr>
          <w:rFonts w:ascii="宋体" w:hAnsi="宋体"/>
          <w:b/>
          <w:szCs w:val="21"/>
        </w:rPr>
      </w:pPr>
    </w:p>
    <w:p w14:paraId="1682ABBD">
      <w:pPr>
        <w:jc w:val="center"/>
        <w:rPr>
          <w:rFonts w:ascii="宋体" w:hAnsi="宋体"/>
          <w:b/>
          <w:szCs w:val="21"/>
        </w:rPr>
      </w:pPr>
    </w:p>
    <w:p w14:paraId="13794BA9">
      <w:pPr>
        <w:pStyle w:val="3"/>
        <w:spacing w:line="560" w:lineRule="exact"/>
        <w:jc w:val="center"/>
        <w:rPr>
          <w:rFonts w:hint="eastAsia"/>
        </w:rPr>
      </w:pPr>
      <w:bookmarkStart w:id="1" w:name="_Toc27117"/>
      <w:bookmarkStart w:id="2" w:name="_Toc5930"/>
    </w:p>
    <w:p w14:paraId="580516E4">
      <w:pPr>
        <w:pStyle w:val="3"/>
        <w:spacing w:line="560" w:lineRule="exact"/>
        <w:jc w:val="center"/>
      </w:pPr>
      <w:r>
        <w:rPr>
          <w:rFonts w:hint="eastAsia"/>
        </w:rPr>
        <w:t>项目服务需求</w:t>
      </w:r>
      <w:bookmarkEnd w:id="1"/>
      <w:bookmarkEnd w:id="2"/>
    </w:p>
    <w:p w14:paraId="0A7C288C">
      <w:pPr>
        <w:pStyle w:val="4"/>
        <w:spacing w:line="560" w:lineRule="exact"/>
      </w:pPr>
      <w:bookmarkStart w:id="3" w:name="_Toc10315"/>
      <w:r>
        <w:rPr>
          <w:rFonts w:hint="eastAsia"/>
        </w:rPr>
        <w:t>（一）</w:t>
      </w:r>
      <w:bookmarkEnd w:id="3"/>
      <w:r>
        <w:rPr>
          <w:rFonts w:hint="eastAsia"/>
          <w:lang w:val="en-US" w:eastAsia="zh-CN"/>
        </w:rPr>
        <w:t>PACS</w:t>
      </w:r>
      <w:r>
        <w:rPr>
          <w:rFonts w:hint="eastAsia"/>
        </w:rPr>
        <w:t>维保服务</w:t>
      </w:r>
    </w:p>
    <w:p w14:paraId="3DA5F856">
      <w:pPr>
        <w:spacing w:line="560" w:lineRule="exact"/>
        <w:ind w:firstLine="630" w:firstLineChars="196"/>
        <w:rPr>
          <w:rFonts w:ascii="仿宋" w:hAnsi="仿宋" w:eastAsia="仿宋"/>
          <w:b/>
          <w:sz w:val="32"/>
          <w:szCs w:val="32"/>
        </w:rPr>
      </w:pPr>
      <w:r>
        <w:rPr>
          <w:rFonts w:hint="eastAsia" w:ascii="仿宋" w:hAnsi="仿宋" w:eastAsia="仿宋"/>
          <w:b/>
          <w:sz w:val="32"/>
          <w:szCs w:val="32"/>
        </w:rPr>
        <w:t>1.系统维护</w:t>
      </w:r>
    </w:p>
    <w:p w14:paraId="7D467B86">
      <w:pPr>
        <w:spacing w:line="560" w:lineRule="exact"/>
        <w:ind w:firstLine="640" w:firstLineChars="200"/>
        <w:rPr>
          <w:rFonts w:ascii="仿宋" w:hAnsi="仿宋" w:eastAsia="仿宋"/>
          <w:sz w:val="32"/>
          <w:szCs w:val="32"/>
        </w:rPr>
      </w:pPr>
      <w:r>
        <w:rPr>
          <w:rFonts w:hint="eastAsia" w:ascii="仿宋" w:hAnsi="仿宋" w:eastAsia="仿宋"/>
          <w:sz w:val="32"/>
          <w:szCs w:val="32"/>
        </w:rPr>
        <w:t>本项目是针对医院已建设运行的PACS (影像系统)提供维护服务。</w:t>
      </w:r>
    </w:p>
    <w:p w14:paraId="3C2DDBD1">
      <w:pPr>
        <w:spacing w:line="560" w:lineRule="exact"/>
        <w:rPr>
          <w:rFonts w:ascii="仿宋" w:hAnsi="仿宋" w:eastAsia="仿宋"/>
          <w:szCs w:val="21"/>
        </w:rPr>
      </w:pPr>
    </w:p>
    <w:tbl>
      <w:tblPr>
        <w:tblStyle w:val="15"/>
        <w:tblW w:w="9371" w:type="dxa"/>
        <w:tblInd w:w="0" w:type="dxa"/>
        <w:tblLayout w:type="fixed"/>
        <w:tblCellMar>
          <w:top w:w="15" w:type="dxa"/>
          <w:left w:w="15" w:type="dxa"/>
          <w:bottom w:w="15" w:type="dxa"/>
          <w:right w:w="15" w:type="dxa"/>
        </w:tblCellMar>
      </w:tblPr>
      <w:tblGrid>
        <w:gridCol w:w="2000"/>
        <w:gridCol w:w="4111"/>
        <w:gridCol w:w="3260"/>
      </w:tblGrid>
      <w:tr w14:paraId="47F4525B">
        <w:tblPrEx>
          <w:tblCellMar>
            <w:top w:w="15" w:type="dxa"/>
            <w:left w:w="15" w:type="dxa"/>
            <w:bottom w:w="15" w:type="dxa"/>
            <w:right w:w="15" w:type="dxa"/>
          </w:tblCellMar>
        </w:tblPrEx>
        <w:trPr>
          <w:trHeight w:val="616" w:hRule="atLeast"/>
        </w:trPr>
        <w:tc>
          <w:tcPr>
            <w:tcW w:w="20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0C81485">
            <w:pPr>
              <w:widowControl/>
              <w:spacing w:line="560" w:lineRule="exact"/>
              <w:jc w:val="center"/>
              <w:textAlignment w:val="center"/>
              <w:rPr>
                <w:rFonts w:ascii="宋体" w:hAnsi="宋体" w:cs="宋体"/>
                <w:b/>
                <w:color w:val="000000"/>
                <w:sz w:val="30"/>
                <w:szCs w:val="30"/>
              </w:rPr>
            </w:pPr>
            <w:r>
              <w:rPr>
                <w:rFonts w:hint="eastAsia" w:ascii="宋体" w:hAnsi="宋体" w:cs="宋体"/>
                <w:b/>
                <w:color w:val="000000"/>
                <w:sz w:val="30"/>
                <w:szCs w:val="30"/>
                <w:lang w:bidi="ar"/>
              </w:rPr>
              <w:t>分类</w:t>
            </w:r>
          </w:p>
        </w:tc>
        <w:tc>
          <w:tcPr>
            <w:tcW w:w="411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2A7A098">
            <w:pPr>
              <w:widowControl/>
              <w:spacing w:line="560" w:lineRule="exact"/>
              <w:jc w:val="left"/>
              <w:textAlignment w:val="center"/>
              <w:rPr>
                <w:rFonts w:ascii="宋体" w:hAnsi="宋体" w:cs="宋体"/>
                <w:b/>
                <w:color w:val="000000"/>
                <w:sz w:val="30"/>
                <w:szCs w:val="30"/>
              </w:rPr>
            </w:pPr>
            <w:r>
              <w:rPr>
                <w:rFonts w:hint="eastAsia" w:ascii="宋体" w:hAnsi="宋体" w:cs="宋体"/>
                <w:b/>
                <w:color w:val="000000"/>
                <w:sz w:val="30"/>
                <w:szCs w:val="30"/>
                <w:lang w:bidi="ar"/>
              </w:rPr>
              <w:t>系统</w:t>
            </w:r>
          </w:p>
        </w:tc>
        <w:tc>
          <w:tcPr>
            <w:tcW w:w="3260" w:type="dxa"/>
            <w:tcBorders>
              <w:top w:val="single" w:color="000000" w:sz="4" w:space="0"/>
              <w:left w:val="single" w:color="000000" w:sz="4" w:space="0"/>
              <w:bottom w:val="single" w:color="000000" w:sz="4" w:space="0"/>
            </w:tcBorders>
            <w:shd w:val="clear" w:color="auto" w:fill="BFBFBF"/>
            <w:noWrap w:val="0"/>
            <w:vAlign w:val="center"/>
          </w:tcPr>
          <w:p w14:paraId="3AAF7006">
            <w:pPr>
              <w:widowControl/>
              <w:spacing w:line="560" w:lineRule="exact"/>
              <w:jc w:val="left"/>
              <w:textAlignment w:val="center"/>
              <w:rPr>
                <w:rFonts w:ascii="宋体" w:hAnsi="宋体" w:cs="宋体"/>
                <w:b/>
                <w:color w:val="000000"/>
                <w:sz w:val="30"/>
                <w:szCs w:val="30"/>
              </w:rPr>
            </w:pPr>
            <w:r>
              <w:rPr>
                <w:rFonts w:hint="eastAsia" w:ascii="宋体" w:hAnsi="宋体" w:cs="宋体"/>
                <w:b/>
                <w:color w:val="000000"/>
                <w:sz w:val="30"/>
                <w:szCs w:val="30"/>
                <w:lang w:bidi="ar"/>
              </w:rPr>
              <w:t>备注</w:t>
            </w:r>
          </w:p>
        </w:tc>
      </w:tr>
      <w:tr w14:paraId="19DD4383">
        <w:tblPrEx>
          <w:tblCellMar>
            <w:top w:w="15" w:type="dxa"/>
            <w:left w:w="15" w:type="dxa"/>
            <w:bottom w:w="15" w:type="dxa"/>
            <w:right w:w="15" w:type="dxa"/>
          </w:tblCellMar>
        </w:tblPrEx>
        <w:trPr>
          <w:trHeight w:val="287" w:hRule="atLeast"/>
        </w:trPr>
        <w:tc>
          <w:tcPr>
            <w:tcW w:w="2000" w:type="dxa"/>
            <w:tcBorders>
              <w:top w:val="single" w:color="000000" w:sz="4" w:space="0"/>
              <w:left w:val="single" w:color="000000" w:sz="4" w:space="0"/>
              <w:right w:val="single" w:color="000000" w:sz="4" w:space="0"/>
            </w:tcBorders>
            <w:noWrap w:val="0"/>
            <w:vAlign w:val="center"/>
          </w:tcPr>
          <w:p w14:paraId="61FB6AC2">
            <w:pPr>
              <w:widowControl/>
              <w:spacing w:line="560" w:lineRule="exact"/>
              <w:jc w:val="center"/>
              <w:textAlignment w:val="center"/>
              <w:rPr>
                <w:rFonts w:ascii="宋体" w:hAnsi="宋体" w:cs="宋体"/>
                <w:color w:val="000000"/>
                <w:sz w:val="28"/>
                <w:szCs w:val="28"/>
              </w:rPr>
            </w:pPr>
            <w:r>
              <w:rPr>
                <w:rFonts w:hint="eastAsia" w:ascii="仿宋_GB2312" w:hAnsi="宋体" w:eastAsia="仿宋_GB2312" w:cs="宋体"/>
                <w:sz w:val="28"/>
                <w:szCs w:val="28"/>
              </w:rPr>
              <w:t>业务系统</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14:paraId="5306FE5D">
            <w:pPr>
              <w:widowControl/>
              <w:spacing w:line="560" w:lineRule="exact"/>
              <w:textAlignment w:val="center"/>
              <w:rPr>
                <w:rFonts w:ascii="仿宋_GB2312" w:hAnsi="宋体" w:eastAsia="仿宋_GB2312" w:cs="仿宋_GB2312"/>
                <w:color w:val="222222"/>
                <w:sz w:val="28"/>
                <w:szCs w:val="28"/>
                <w:lang w:bidi="ar"/>
              </w:rPr>
            </w:pPr>
            <w:r>
              <w:rPr>
                <w:rFonts w:hint="eastAsia" w:ascii="仿宋_GB2312" w:hAnsi="宋体" w:eastAsia="仿宋_GB2312" w:cs="仿宋_GB2312"/>
                <w:color w:val="222222"/>
                <w:sz w:val="28"/>
                <w:szCs w:val="28"/>
                <w:lang w:bidi="ar"/>
              </w:rPr>
              <w:t>PACS影像平台软件</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B186CF2">
            <w:pPr>
              <w:spacing w:line="560" w:lineRule="exact"/>
              <w:rPr>
                <w:rFonts w:ascii="仿宋_GB2312" w:hAnsi="宋体" w:eastAsia="仿宋_GB2312" w:cs="仿宋_GB2312"/>
                <w:color w:val="222222"/>
                <w:sz w:val="28"/>
                <w:szCs w:val="28"/>
                <w:lang w:bidi="ar"/>
              </w:rPr>
            </w:pPr>
          </w:p>
        </w:tc>
      </w:tr>
      <w:tr w14:paraId="18316ED6">
        <w:tblPrEx>
          <w:tblCellMar>
            <w:top w:w="15" w:type="dxa"/>
            <w:left w:w="15" w:type="dxa"/>
            <w:bottom w:w="15" w:type="dxa"/>
            <w:right w:w="15" w:type="dxa"/>
          </w:tblCellMar>
        </w:tblPrEx>
        <w:trPr>
          <w:trHeight w:val="287" w:hRule="atLeast"/>
        </w:trPr>
        <w:tc>
          <w:tcPr>
            <w:tcW w:w="2000" w:type="dxa"/>
            <w:tcBorders>
              <w:top w:val="single" w:color="000000" w:sz="4" w:space="0"/>
              <w:left w:val="single" w:color="000000" w:sz="4" w:space="0"/>
              <w:bottom w:val="single" w:color="auto" w:sz="4" w:space="0"/>
              <w:right w:val="single" w:color="000000" w:sz="4" w:space="0"/>
            </w:tcBorders>
            <w:noWrap w:val="0"/>
            <w:vAlign w:val="center"/>
          </w:tcPr>
          <w:p w14:paraId="6C2EB12C">
            <w:pPr>
              <w:widowControl/>
              <w:spacing w:line="560" w:lineRule="exact"/>
              <w:jc w:val="center"/>
              <w:textAlignment w:val="center"/>
              <w:rPr>
                <w:rFonts w:ascii="宋体" w:hAnsi="宋体" w:cs="宋体"/>
                <w:color w:val="000000"/>
                <w:sz w:val="28"/>
                <w:szCs w:val="28"/>
              </w:rPr>
            </w:pPr>
            <w:r>
              <w:rPr>
                <w:rFonts w:hint="eastAsia" w:ascii="仿宋_GB2312" w:hAnsi="宋体" w:eastAsia="仿宋_GB2312" w:cs="仿宋_GB2312"/>
                <w:color w:val="222222"/>
                <w:sz w:val="28"/>
                <w:szCs w:val="28"/>
                <w:lang w:bidi="ar"/>
              </w:rPr>
              <w:t>接口</w:t>
            </w:r>
          </w:p>
        </w:tc>
        <w:tc>
          <w:tcPr>
            <w:tcW w:w="4111" w:type="dxa"/>
            <w:tcBorders>
              <w:top w:val="single" w:color="000000" w:sz="4" w:space="0"/>
              <w:left w:val="single" w:color="000000" w:sz="4" w:space="0"/>
              <w:bottom w:val="single" w:color="auto" w:sz="4" w:space="0"/>
              <w:right w:val="single" w:color="000000" w:sz="4" w:space="0"/>
            </w:tcBorders>
            <w:noWrap w:val="0"/>
            <w:vAlign w:val="center"/>
          </w:tcPr>
          <w:p w14:paraId="60014371">
            <w:pPr>
              <w:widowControl/>
              <w:spacing w:line="560" w:lineRule="exact"/>
              <w:textAlignment w:val="center"/>
              <w:rPr>
                <w:rFonts w:ascii="Calibri" w:hAnsi="Calibri" w:eastAsia="仿宋_GB2312" w:cs="仿宋_GB2312"/>
                <w:color w:val="222222"/>
                <w:sz w:val="28"/>
                <w:szCs w:val="28"/>
                <w:highlight w:val="yellow"/>
                <w:lang w:val="en-GB" w:bidi="ar"/>
              </w:rPr>
            </w:pPr>
            <w:r>
              <w:rPr>
                <w:rFonts w:hint="eastAsia" w:ascii="仿宋_GB2312" w:hAnsi="宋体" w:eastAsia="仿宋_GB2312" w:cs="仿宋_GB2312"/>
                <w:color w:val="222222"/>
                <w:sz w:val="28"/>
                <w:szCs w:val="28"/>
                <w:lang w:bidi="ar"/>
              </w:rPr>
              <w:t>PACS现有接口</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66D9716">
            <w:pPr>
              <w:widowControl/>
              <w:spacing w:line="560" w:lineRule="exact"/>
              <w:textAlignment w:val="center"/>
              <w:rPr>
                <w:rFonts w:ascii="仿宋_GB2312" w:hAnsi="宋体" w:eastAsia="仿宋_GB2312" w:cs="仿宋_GB2312"/>
                <w:color w:val="222222"/>
                <w:sz w:val="28"/>
                <w:szCs w:val="28"/>
                <w:highlight w:val="yellow"/>
                <w:lang w:bidi="ar"/>
              </w:rPr>
            </w:pPr>
          </w:p>
        </w:tc>
      </w:tr>
    </w:tbl>
    <w:p w14:paraId="12597D2A">
      <w:pPr>
        <w:spacing w:line="560" w:lineRule="exact"/>
        <w:ind w:firstLine="630" w:firstLineChars="196"/>
        <w:rPr>
          <w:rFonts w:ascii="仿宋" w:hAnsi="仿宋" w:eastAsia="仿宋"/>
          <w:b/>
          <w:sz w:val="32"/>
          <w:szCs w:val="32"/>
        </w:rPr>
      </w:pPr>
    </w:p>
    <w:p w14:paraId="4B721667">
      <w:pPr>
        <w:spacing w:line="560" w:lineRule="exact"/>
        <w:ind w:firstLine="630" w:firstLineChars="196"/>
        <w:rPr>
          <w:rFonts w:ascii="仿宋" w:hAnsi="仿宋" w:eastAsia="仿宋"/>
          <w:b/>
          <w:sz w:val="32"/>
          <w:szCs w:val="32"/>
        </w:rPr>
      </w:pPr>
      <w:r>
        <w:rPr>
          <w:rFonts w:hint="eastAsia" w:ascii="仿宋" w:hAnsi="仿宋" w:eastAsia="仿宋"/>
          <w:b/>
          <w:sz w:val="32"/>
          <w:szCs w:val="32"/>
        </w:rPr>
        <w:t>2.服务内容</w:t>
      </w:r>
    </w:p>
    <w:p w14:paraId="5083E714">
      <w:pPr>
        <w:spacing w:line="560" w:lineRule="exact"/>
        <w:ind w:firstLine="640" w:firstLineChars="200"/>
        <w:rPr>
          <w:rFonts w:ascii="仿宋" w:hAnsi="仿宋" w:eastAsia="仿宋"/>
          <w:sz w:val="32"/>
          <w:szCs w:val="32"/>
        </w:rPr>
      </w:pPr>
      <w:r>
        <w:rPr>
          <w:rFonts w:hint="eastAsia" w:ascii="仿宋" w:hAnsi="仿宋" w:eastAsia="仿宋"/>
          <w:sz w:val="32"/>
          <w:szCs w:val="32"/>
        </w:rPr>
        <w:t>协助医院查找、排除系统的软件故障，并对系统运行过程中出现的程序故障和错误及时进行修正和软件流程调整，具体服务内容及标准如下。</w:t>
      </w:r>
    </w:p>
    <w:tbl>
      <w:tblPr>
        <w:tblStyle w:val="15"/>
        <w:tblW w:w="93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094"/>
        <w:gridCol w:w="2694"/>
        <w:gridCol w:w="3969"/>
      </w:tblGrid>
      <w:tr w14:paraId="4E6C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noWrap w:val="0"/>
            <w:vAlign w:val="center"/>
          </w:tcPr>
          <w:p w14:paraId="39025D09">
            <w:pPr>
              <w:jc w:val="center"/>
              <w:rPr>
                <w:rFonts w:ascii="仿宋" w:hAnsi="仿宋" w:eastAsia="仿宋" w:cs="宋体"/>
                <w:b/>
                <w:bCs/>
                <w:color w:val="000000"/>
                <w:sz w:val="24"/>
              </w:rPr>
            </w:pPr>
            <w:r>
              <w:rPr>
                <w:rFonts w:hint="eastAsia" w:ascii="仿宋" w:hAnsi="仿宋" w:eastAsia="仿宋" w:cs="宋体"/>
                <w:b/>
                <w:bCs/>
                <w:color w:val="000000"/>
                <w:sz w:val="24"/>
              </w:rPr>
              <w:t>序号</w:t>
            </w:r>
          </w:p>
        </w:tc>
        <w:tc>
          <w:tcPr>
            <w:tcW w:w="2094" w:type="dxa"/>
            <w:noWrap w:val="0"/>
            <w:vAlign w:val="center"/>
          </w:tcPr>
          <w:p w14:paraId="7895FFFA">
            <w:pPr>
              <w:jc w:val="center"/>
              <w:rPr>
                <w:rFonts w:ascii="仿宋" w:hAnsi="仿宋" w:eastAsia="仿宋" w:cs="宋体"/>
                <w:b/>
                <w:bCs/>
                <w:color w:val="000000"/>
                <w:sz w:val="24"/>
              </w:rPr>
            </w:pPr>
            <w:r>
              <w:rPr>
                <w:rFonts w:hint="eastAsia" w:ascii="仿宋" w:hAnsi="仿宋" w:eastAsia="仿宋" w:cs="宋体"/>
                <w:b/>
                <w:bCs/>
                <w:color w:val="000000"/>
                <w:sz w:val="24"/>
              </w:rPr>
              <w:t>服务内容</w:t>
            </w:r>
          </w:p>
        </w:tc>
        <w:tc>
          <w:tcPr>
            <w:tcW w:w="2694" w:type="dxa"/>
            <w:noWrap w:val="0"/>
            <w:vAlign w:val="center"/>
          </w:tcPr>
          <w:p w14:paraId="5D78067B">
            <w:pPr>
              <w:jc w:val="center"/>
              <w:rPr>
                <w:rFonts w:ascii="仿宋" w:hAnsi="仿宋" w:eastAsia="仿宋" w:cs="宋体"/>
                <w:b/>
                <w:bCs/>
                <w:color w:val="000000"/>
                <w:sz w:val="24"/>
              </w:rPr>
            </w:pPr>
            <w:r>
              <w:rPr>
                <w:rFonts w:hint="eastAsia" w:ascii="仿宋" w:hAnsi="仿宋" w:eastAsia="仿宋" w:cs="宋体"/>
                <w:b/>
                <w:bCs/>
                <w:color w:val="000000"/>
                <w:sz w:val="24"/>
              </w:rPr>
              <w:t>服务标准</w:t>
            </w:r>
          </w:p>
        </w:tc>
        <w:tc>
          <w:tcPr>
            <w:tcW w:w="3969" w:type="dxa"/>
            <w:noWrap w:val="0"/>
            <w:vAlign w:val="center"/>
          </w:tcPr>
          <w:p w14:paraId="09EC9120">
            <w:pPr>
              <w:jc w:val="center"/>
              <w:rPr>
                <w:rFonts w:ascii="仿宋" w:hAnsi="仿宋" w:eastAsia="仿宋" w:cs="宋体"/>
                <w:b/>
                <w:bCs/>
                <w:color w:val="000000"/>
                <w:sz w:val="24"/>
              </w:rPr>
            </w:pPr>
            <w:r>
              <w:rPr>
                <w:rFonts w:hint="eastAsia" w:ascii="仿宋" w:hAnsi="仿宋" w:eastAsia="仿宋" w:cs="宋体"/>
                <w:b/>
                <w:bCs/>
                <w:color w:val="000000"/>
                <w:sz w:val="24"/>
              </w:rPr>
              <w:t>备注</w:t>
            </w:r>
          </w:p>
        </w:tc>
      </w:tr>
      <w:tr w14:paraId="0029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noWrap w:val="0"/>
            <w:vAlign w:val="center"/>
          </w:tcPr>
          <w:p w14:paraId="43DF7198">
            <w:pPr>
              <w:jc w:val="center"/>
              <w:rPr>
                <w:rFonts w:ascii="仿宋" w:hAnsi="仿宋" w:eastAsia="仿宋" w:cs="宋体"/>
                <w:color w:val="000000"/>
                <w:sz w:val="24"/>
              </w:rPr>
            </w:pPr>
            <w:r>
              <w:rPr>
                <w:rFonts w:hint="eastAsia" w:ascii="仿宋" w:hAnsi="仿宋" w:eastAsia="仿宋" w:cs="宋体"/>
                <w:color w:val="000000"/>
                <w:sz w:val="24"/>
              </w:rPr>
              <w:t>1</w:t>
            </w:r>
          </w:p>
        </w:tc>
        <w:tc>
          <w:tcPr>
            <w:tcW w:w="2094" w:type="dxa"/>
            <w:noWrap w:val="0"/>
            <w:vAlign w:val="center"/>
          </w:tcPr>
          <w:p w14:paraId="0129F2E6">
            <w:pPr>
              <w:rPr>
                <w:rFonts w:ascii="仿宋" w:hAnsi="仿宋" w:eastAsia="仿宋" w:cs="宋体"/>
                <w:color w:val="000000"/>
                <w:sz w:val="24"/>
              </w:rPr>
            </w:pPr>
            <w:r>
              <w:rPr>
                <w:rFonts w:hint="eastAsia" w:ascii="仿宋" w:hAnsi="仿宋" w:eastAsia="仿宋" w:cs="宋体"/>
                <w:color w:val="000000"/>
                <w:sz w:val="24"/>
              </w:rPr>
              <w:t>电话/网络支持</w:t>
            </w:r>
          </w:p>
        </w:tc>
        <w:tc>
          <w:tcPr>
            <w:tcW w:w="2694" w:type="dxa"/>
            <w:noWrap w:val="0"/>
            <w:vAlign w:val="center"/>
          </w:tcPr>
          <w:p w14:paraId="36DE2004">
            <w:pPr>
              <w:rPr>
                <w:rFonts w:ascii="仿宋" w:hAnsi="仿宋" w:eastAsia="仿宋" w:cs="宋体"/>
                <w:color w:val="000000"/>
                <w:sz w:val="24"/>
              </w:rPr>
            </w:pPr>
            <w:r>
              <w:rPr>
                <w:rFonts w:hint="eastAsia" w:ascii="仿宋" w:hAnsi="仿宋" w:eastAsia="仿宋" w:cs="宋体"/>
                <w:color w:val="000000"/>
                <w:sz w:val="24"/>
              </w:rPr>
              <w:t>7*24小时</w:t>
            </w:r>
          </w:p>
        </w:tc>
        <w:tc>
          <w:tcPr>
            <w:tcW w:w="3969" w:type="dxa"/>
            <w:noWrap w:val="0"/>
            <w:vAlign w:val="center"/>
          </w:tcPr>
          <w:p w14:paraId="29BE0B69">
            <w:pPr>
              <w:rPr>
                <w:rFonts w:ascii="仿宋" w:hAnsi="仿宋" w:eastAsia="仿宋" w:cs="宋体"/>
                <w:color w:val="000000"/>
                <w:sz w:val="24"/>
              </w:rPr>
            </w:pPr>
            <w:r>
              <w:rPr>
                <w:rFonts w:hint="eastAsia" w:ascii="仿宋" w:hAnsi="仿宋" w:eastAsia="仿宋" w:cs="宋体"/>
                <w:color w:val="000000"/>
                <w:sz w:val="24"/>
              </w:rPr>
              <w:t>响应时间：30分钟</w:t>
            </w:r>
          </w:p>
        </w:tc>
      </w:tr>
      <w:tr w14:paraId="60A8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0" w:type="dxa"/>
            <w:vMerge w:val="restart"/>
            <w:noWrap w:val="0"/>
            <w:vAlign w:val="center"/>
          </w:tcPr>
          <w:p w14:paraId="2A77FB93">
            <w:pPr>
              <w:jc w:val="center"/>
              <w:rPr>
                <w:rFonts w:ascii="仿宋" w:hAnsi="仿宋" w:eastAsia="仿宋" w:cs="宋体"/>
                <w:color w:val="000000"/>
                <w:sz w:val="24"/>
              </w:rPr>
            </w:pPr>
            <w:r>
              <w:rPr>
                <w:rFonts w:hint="eastAsia" w:ascii="仿宋" w:hAnsi="仿宋" w:eastAsia="仿宋" w:cs="宋体"/>
                <w:color w:val="000000"/>
                <w:sz w:val="24"/>
              </w:rPr>
              <w:t>2</w:t>
            </w:r>
          </w:p>
        </w:tc>
        <w:tc>
          <w:tcPr>
            <w:tcW w:w="2094" w:type="dxa"/>
            <w:vMerge w:val="restart"/>
            <w:noWrap w:val="0"/>
            <w:vAlign w:val="center"/>
          </w:tcPr>
          <w:p w14:paraId="28E879AE">
            <w:pPr>
              <w:rPr>
                <w:rFonts w:ascii="仿宋" w:hAnsi="仿宋" w:eastAsia="仿宋" w:cs="宋体"/>
                <w:color w:val="000000"/>
                <w:sz w:val="24"/>
              </w:rPr>
            </w:pPr>
            <w:r>
              <w:rPr>
                <w:rFonts w:hint="eastAsia" w:ascii="仿宋" w:hAnsi="仿宋" w:eastAsia="仿宋" w:cs="宋体"/>
                <w:color w:val="000000"/>
                <w:sz w:val="24"/>
              </w:rPr>
              <w:t>现场服务</w:t>
            </w:r>
          </w:p>
        </w:tc>
        <w:tc>
          <w:tcPr>
            <w:tcW w:w="2694" w:type="dxa"/>
            <w:noWrap w:val="0"/>
            <w:vAlign w:val="center"/>
          </w:tcPr>
          <w:p w14:paraId="11099F32">
            <w:pPr>
              <w:rPr>
                <w:rFonts w:ascii="仿宋" w:hAnsi="仿宋" w:eastAsia="仿宋" w:cs="宋体"/>
                <w:color w:val="000000"/>
                <w:sz w:val="24"/>
              </w:rPr>
            </w:pPr>
            <w:r>
              <w:rPr>
                <w:rFonts w:hint="eastAsia" w:ascii="仿宋" w:hAnsi="仿宋" w:eastAsia="仿宋" w:cs="宋体"/>
                <w:color w:val="000000"/>
                <w:sz w:val="24"/>
              </w:rPr>
              <w:t>I级故障，7*24小时；II、III级故障，5*8小时</w:t>
            </w:r>
          </w:p>
        </w:tc>
        <w:tc>
          <w:tcPr>
            <w:tcW w:w="3969" w:type="dxa"/>
            <w:noWrap w:val="0"/>
            <w:vAlign w:val="center"/>
          </w:tcPr>
          <w:p w14:paraId="202FD40E">
            <w:pPr>
              <w:rPr>
                <w:rFonts w:ascii="仿宋" w:hAnsi="仿宋" w:eastAsia="仿宋" w:cs="宋体"/>
                <w:color w:val="000000"/>
                <w:sz w:val="24"/>
              </w:rPr>
            </w:pPr>
            <w:r>
              <w:rPr>
                <w:rFonts w:hint="eastAsia" w:ascii="仿宋" w:hAnsi="仿宋" w:eastAsia="仿宋" w:cs="宋体"/>
                <w:color w:val="000000"/>
                <w:sz w:val="24"/>
              </w:rPr>
              <w:t>I级：系统宕机</w:t>
            </w:r>
            <w:r>
              <w:rPr>
                <w:rFonts w:hint="eastAsia" w:ascii="仿宋" w:hAnsi="仿宋" w:eastAsia="仿宋" w:cs="宋体"/>
                <w:color w:val="000000"/>
                <w:sz w:val="24"/>
              </w:rPr>
              <w:br w:type="textWrapping"/>
            </w:r>
            <w:r>
              <w:rPr>
                <w:rFonts w:hint="eastAsia" w:ascii="仿宋" w:hAnsi="仿宋" w:eastAsia="仿宋" w:cs="宋体"/>
                <w:color w:val="000000"/>
                <w:sz w:val="24"/>
              </w:rPr>
              <w:t>II级：性能故障</w:t>
            </w:r>
            <w:r>
              <w:rPr>
                <w:rFonts w:hint="eastAsia" w:ascii="仿宋" w:hAnsi="仿宋" w:eastAsia="仿宋" w:cs="宋体"/>
                <w:color w:val="000000"/>
                <w:sz w:val="24"/>
              </w:rPr>
              <w:br w:type="textWrapping"/>
            </w:r>
            <w:r>
              <w:rPr>
                <w:rFonts w:hint="eastAsia" w:ascii="仿宋" w:hAnsi="仿宋" w:eastAsia="仿宋" w:cs="宋体"/>
                <w:color w:val="000000"/>
                <w:sz w:val="24"/>
              </w:rPr>
              <w:t>III级：单点故障</w:t>
            </w:r>
          </w:p>
        </w:tc>
      </w:tr>
      <w:tr w14:paraId="0143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vMerge w:val="continue"/>
            <w:noWrap w:val="0"/>
            <w:vAlign w:val="center"/>
          </w:tcPr>
          <w:p w14:paraId="1D9F94F0">
            <w:pPr>
              <w:rPr>
                <w:rFonts w:ascii="仿宋" w:hAnsi="仿宋" w:eastAsia="仿宋" w:cs="宋体"/>
                <w:color w:val="000000"/>
                <w:sz w:val="24"/>
              </w:rPr>
            </w:pPr>
          </w:p>
        </w:tc>
        <w:tc>
          <w:tcPr>
            <w:tcW w:w="2094" w:type="dxa"/>
            <w:vMerge w:val="continue"/>
            <w:noWrap w:val="0"/>
            <w:vAlign w:val="center"/>
          </w:tcPr>
          <w:p w14:paraId="22E0482D">
            <w:pPr>
              <w:rPr>
                <w:rFonts w:ascii="仿宋" w:hAnsi="仿宋" w:eastAsia="仿宋" w:cs="宋体"/>
                <w:color w:val="000000"/>
                <w:sz w:val="24"/>
              </w:rPr>
            </w:pPr>
          </w:p>
        </w:tc>
        <w:tc>
          <w:tcPr>
            <w:tcW w:w="2694" w:type="dxa"/>
            <w:noWrap w:val="0"/>
            <w:vAlign w:val="center"/>
          </w:tcPr>
          <w:p w14:paraId="05E4A494">
            <w:pPr>
              <w:rPr>
                <w:rFonts w:ascii="仿宋" w:hAnsi="仿宋" w:eastAsia="仿宋" w:cs="宋体"/>
                <w:color w:val="000000"/>
                <w:sz w:val="24"/>
              </w:rPr>
            </w:pPr>
            <w:r>
              <w:rPr>
                <w:rFonts w:hint="eastAsia" w:ascii="仿宋" w:hAnsi="仿宋" w:eastAsia="仿宋" w:cs="宋体"/>
                <w:color w:val="000000"/>
                <w:sz w:val="24"/>
              </w:rPr>
              <w:t>第二工作日上门</w:t>
            </w:r>
          </w:p>
        </w:tc>
        <w:tc>
          <w:tcPr>
            <w:tcW w:w="3969" w:type="dxa"/>
            <w:noWrap w:val="0"/>
            <w:vAlign w:val="center"/>
          </w:tcPr>
          <w:p w14:paraId="033C84F9">
            <w:pPr>
              <w:rPr>
                <w:rFonts w:ascii="仿宋" w:hAnsi="仿宋" w:eastAsia="仿宋" w:cs="宋体"/>
                <w:color w:val="000000"/>
                <w:sz w:val="24"/>
              </w:rPr>
            </w:pPr>
            <w:r>
              <w:rPr>
                <w:rFonts w:hint="eastAsia" w:ascii="仿宋" w:hAnsi="仿宋" w:eastAsia="仿宋" w:cs="宋体"/>
                <w:color w:val="000000"/>
                <w:sz w:val="24"/>
              </w:rPr>
              <w:t>第二工作日上门</w:t>
            </w:r>
          </w:p>
        </w:tc>
      </w:tr>
      <w:tr w14:paraId="7DEC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noWrap w:val="0"/>
            <w:vAlign w:val="center"/>
          </w:tcPr>
          <w:p w14:paraId="379B3524">
            <w:pPr>
              <w:jc w:val="center"/>
              <w:rPr>
                <w:rFonts w:ascii="仿宋" w:hAnsi="仿宋" w:eastAsia="仿宋" w:cs="宋体"/>
                <w:color w:val="000000"/>
                <w:sz w:val="24"/>
              </w:rPr>
            </w:pPr>
            <w:r>
              <w:rPr>
                <w:rFonts w:hint="eastAsia" w:ascii="仿宋" w:hAnsi="仿宋" w:eastAsia="仿宋" w:cs="宋体"/>
                <w:color w:val="000000"/>
                <w:sz w:val="24"/>
              </w:rPr>
              <w:t>3</w:t>
            </w:r>
          </w:p>
        </w:tc>
        <w:tc>
          <w:tcPr>
            <w:tcW w:w="2094" w:type="dxa"/>
            <w:noWrap w:val="0"/>
            <w:vAlign w:val="center"/>
          </w:tcPr>
          <w:p w14:paraId="6E8D4A9E">
            <w:pPr>
              <w:rPr>
                <w:rFonts w:ascii="仿宋" w:hAnsi="仿宋" w:eastAsia="仿宋" w:cs="宋体"/>
                <w:color w:val="000000"/>
                <w:sz w:val="24"/>
              </w:rPr>
            </w:pPr>
            <w:r>
              <w:rPr>
                <w:rFonts w:hint="eastAsia" w:ascii="仿宋" w:hAnsi="仿宋" w:eastAsia="仿宋" w:cs="宋体"/>
                <w:color w:val="000000"/>
                <w:sz w:val="24"/>
              </w:rPr>
              <w:t>系统正常运转时间</w:t>
            </w:r>
          </w:p>
        </w:tc>
        <w:tc>
          <w:tcPr>
            <w:tcW w:w="2694" w:type="dxa"/>
            <w:noWrap w:val="0"/>
            <w:vAlign w:val="center"/>
          </w:tcPr>
          <w:p w14:paraId="70FAD904">
            <w:pPr>
              <w:rPr>
                <w:rFonts w:ascii="仿宋" w:hAnsi="仿宋" w:eastAsia="仿宋" w:cs="宋体"/>
                <w:color w:val="000000"/>
                <w:sz w:val="24"/>
              </w:rPr>
            </w:pPr>
            <w:r>
              <w:rPr>
                <w:rFonts w:hint="eastAsia" w:ascii="仿宋" w:hAnsi="仿宋" w:eastAsia="仿宋" w:cs="宋体"/>
                <w:color w:val="000000"/>
                <w:sz w:val="24"/>
              </w:rPr>
              <w:t>&gt;97%</w:t>
            </w:r>
          </w:p>
        </w:tc>
        <w:tc>
          <w:tcPr>
            <w:tcW w:w="3969" w:type="dxa"/>
            <w:noWrap w:val="0"/>
            <w:vAlign w:val="center"/>
          </w:tcPr>
          <w:p w14:paraId="7BECC659">
            <w:pPr>
              <w:rPr>
                <w:rFonts w:ascii="仿宋" w:hAnsi="仿宋" w:eastAsia="仿宋" w:cs="宋体"/>
                <w:color w:val="000000"/>
                <w:sz w:val="24"/>
              </w:rPr>
            </w:pPr>
            <w:r>
              <w:rPr>
                <w:rFonts w:hint="eastAsia" w:ascii="仿宋" w:hAnsi="仿宋" w:eastAsia="仿宋" w:cs="宋体"/>
                <w:color w:val="000000"/>
                <w:sz w:val="24"/>
              </w:rPr>
              <w:t>系统正常运转时间&gt;97%</w:t>
            </w:r>
          </w:p>
        </w:tc>
      </w:tr>
      <w:tr w14:paraId="306D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0" w:type="dxa"/>
            <w:noWrap w:val="0"/>
            <w:vAlign w:val="center"/>
          </w:tcPr>
          <w:p w14:paraId="4097725F">
            <w:pPr>
              <w:jc w:val="center"/>
              <w:rPr>
                <w:rFonts w:ascii="仿宋" w:hAnsi="仿宋" w:eastAsia="仿宋" w:cs="宋体"/>
                <w:color w:val="000000"/>
                <w:sz w:val="24"/>
              </w:rPr>
            </w:pPr>
            <w:r>
              <w:rPr>
                <w:rFonts w:hint="eastAsia" w:ascii="仿宋" w:hAnsi="仿宋" w:eastAsia="仿宋" w:cs="宋体"/>
                <w:color w:val="000000"/>
                <w:sz w:val="24"/>
              </w:rPr>
              <w:t>4</w:t>
            </w:r>
          </w:p>
        </w:tc>
        <w:tc>
          <w:tcPr>
            <w:tcW w:w="2094" w:type="dxa"/>
            <w:noWrap w:val="0"/>
            <w:vAlign w:val="center"/>
          </w:tcPr>
          <w:p w14:paraId="3E06527D">
            <w:pPr>
              <w:rPr>
                <w:rFonts w:ascii="仿宋" w:hAnsi="仿宋" w:eastAsia="仿宋" w:cs="宋体"/>
                <w:color w:val="000000"/>
                <w:sz w:val="24"/>
              </w:rPr>
            </w:pPr>
            <w:r>
              <w:rPr>
                <w:rFonts w:hint="eastAsia" w:ascii="仿宋" w:hAnsi="仿宋" w:eastAsia="仿宋" w:cs="宋体"/>
                <w:color w:val="000000"/>
                <w:sz w:val="24"/>
              </w:rPr>
              <w:t>法定节假日技术支持值班</w:t>
            </w:r>
          </w:p>
        </w:tc>
        <w:tc>
          <w:tcPr>
            <w:tcW w:w="2694" w:type="dxa"/>
            <w:noWrap w:val="0"/>
            <w:vAlign w:val="center"/>
          </w:tcPr>
          <w:p w14:paraId="67E4920C">
            <w:pPr>
              <w:rPr>
                <w:rFonts w:ascii="仿宋" w:hAnsi="仿宋" w:eastAsia="仿宋" w:cs="宋体"/>
                <w:color w:val="000000"/>
                <w:sz w:val="24"/>
              </w:rPr>
            </w:pPr>
            <w:r>
              <w:rPr>
                <w:rFonts w:hint="eastAsia" w:ascii="仿宋" w:hAnsi="仿宋" w:eastAsia="仿宋" w:cs="宋体"/>
                <w:color w:val="000000"/>
                <w:sz w:val="24"/>
              </w:rPr>
              <w:t>电话/网络远程值守</w:t>
            </w:r>
          </w:p>
        </w:tc>
        <w:tc>
          <w:tcPr>
            <w:tcW w:w="3969" w:type="dxa"/>
            <w:noWrap w:val="0"/>
            <w:vAlign w:val="center"/>
          </w:tcPr>
          <w:p w14:paraId="0C8EB67D">
            <w:pPr>
              <w:rPr>
                <w:rFonts w:ascii="仿宋" w:hAnsi="仿宋" w:eastAsia="仿宋" w:cs="宋体"/>
                <w:color w:val="000000"/>
                <w:sz w:val="24"/>
              </w:rPr>
            </w:pPr>
            <w:r>
              <w:rPr>
                <w:rFonts w:hint="eastAsia" w:ascii="仿宋" w:hAnsi="仿宋" w:eastAsia="仿宋" w:cs="宋体"/>
                <w:color w:val="000000"/>
                <w:sz w:val="24"/>
              </w:rPr>
              <w:t>每逢节假日提前进行例行巡检和数据备份，安排工程师提供假日系统运行技术支持。</w:t>
            </w:r>
          </w:p>
        </w:tc>
      </w:tr>
      <w:tr w14:paraId="4C2F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0" w:type="dxa"/>
            <w:noWrap w:val="0"/>
            <w:vAlign w:val="center"/>
          </w:tcPr>
          <w:p w14:paraId="491EB1E6">
            <w:pPr>
              <w:jc w:val="center"/>
              <w:rPr>
                <w:rFonts w:ascii="仿宋" w:hAnsi="仿宋" w:eastAsia="仿宋" w:cs="宋体"/>
                <w:color w:val="000000"/>
                <w:sz w:val="24"/>
              </w:rPr>
            </w:pPr>
            <w:r>
              <w:rPr>
                <w:rFonts w:hint="eastAsia" w:ascii="仿宋" w:hAnsi="仿宋" w:eastAsia="仿宋" w:cs="宋体"/>
                <w:color w:val="000000"/>
                <w:sz w:val="24"/>
              </w:rPr>
              <w:t>5</w:t>
            </w:r>
          </w:p>
        </w:tc>
        <w:tc>
          <w:tcPr>
            <w:tcW w:w="2094" w:type="dxa"/>
            <w:noWrap w:val="0"/>
            <w:vAlign w:val="center"/>
          </w:tcPr>
          <w:p w14:paraId="738DD573">
            <w:pPr>
              <w:rPr>
                <w:rFonts w:ascii="仿宋" w:hAnsi="仿宋" w:eastAsia="仿宋" w:cs="宋体"/>
                <w:color w:val="000000"/>
                <w:sz w:val="24"/>
              </w:rPr>
            </w:pPr>
            <w:r>
              <w:rPr>
                <w:rFonts w:hint="eastAsia" w:ascii="仿宋" w:hAnsi="仿宋" w:eastAsia="仿宋" w:cs="宋体"/>
                <w:color w:val="000000"/>
                <w:sz w:val="24"/>
              </w:rPr>
              <w:t>重要时刻专人值守服务</w:t>
            </w:r>
          </w:p>
        </w:tc>
        <w:tc>
          <w:tcPr>
            <w:tcW w:w="2694" w:type="dxa"/>
            <w:noWrap w:val="0"/>
            <w:vAlign w:val="center"/>
          </w:tcPr>
          <w:p w14:paraId="17999951">
            <w:pPr>
              <w:rPr>
                <w:rFonts w:ascii="仿宋" w:hAnsi="仿宋" w:eastAsia="仿宋" w:cs="宋体"/>
                <w:color w:val="000000"/>
                <w:sz w:val="24"/>
              </w:rPr>
            </w:pPr>
            <w:r>
              <w:rPr>
                <w:rFonts w:hint="eastAsia" w:ascii="仿宋" w:hAnsi="仿宋" w:eastAsia="仿宋" w:cs="宋体"/>
                <w:color w:val="000000"/>
                <w:sz w:val="24"/>
              </w:rPr>
              <w:t>每年1次</w:t>
            </w:r>
          </w:p>
        </w:tc>
        <w:tc>
          <w:tcPr>
            <w:tcW w:w="3969" w:type="dxa"/>
            <w:noWrap w:val="0"/>
            <w:vAlign w:val="center"/>
          </w:tcPr>
          <w:p w14:paraId="0EAB9057">
            <w:pPr>
              <w:rPr>
                <w:rFonts w:ascii="仿宋" w:hAnsi="仿宋" w:eastAsia="仿宋" w:cs="宋体"/>
                <w:color w:val="000000"/>
                <w:sz w:val="24"/>
              </w:rPr>
            </w:pPr>
            <w:r>
              <w:rPr>
                <w:rFonts w:hint="eastAsia" w:ascii="仿宋" w:hAnsi="仿宋" w:eastAsia="仿宋" w:cs="宋体"/>
                <w:color w:val="000000"/>
                <w:sz w:val="24"/>
              </w:rPr>
              <w:t>重要时刻(如政府部门检查、三甲评审等</w:t>
            </w:r>
            <w:r>
              <w:rPr>
                <w:rFonts w:ascii="仿宋" w:hAnsi="仿宋" w:eastAsia="仿宋" w:cs="宋体"/>
                <w:color w:val="000000"/>
                <w:sz w:val="24"/>
              </w:rPr>
              <w:t>)</w:t>
            </w:r>
            <w:r>
              <w:rPr>
                <w:rFonts w:hint="eastAsia" w:ascii="仿宋" w:hAnsi="仿宋" w:eastAsia="仿宋" w:cs="宋体"/>
                <w:color w:val="000000"/>
                <w:sz w:val="24"/>
              </w:rPr>
              <w:t>技术专家现场配合与支持服务。超出约定次数的，需额外支付相应人力和差旅费用</w:t>
            </w:r>
            <w:r>
              <w:rPr>
                <w:rFonts w:hint="eastAsia" w:ascii="仿宋" w:hAnsi="仿宋" w:eastAsia="仿宋" w:cs="宋体"/>
                <w:color w:val="000000"/>
                <w:sz w:val="24"/>
                <w:lang w:eastAsia="zh-CN"/>
              </w:rPr>
              <w:t>（产生费用由双方按实际情况协商支付）</w:t>
            </w:r>
            <w:r>
              <w:rPr>
                <w:rFonts w:hint="eastAsia" w:ascii="仿宋" w:hAnsi="仿宋" w:eastAsia="仿宋" w:cs="宋体"/>
                <w:color w:val="000000"/>
                <w:sz w:val="24"/>
              </w:rPr>
              <w:t>。</w:t>
            </w:r>
          </w:p>
        </w:tc>
      </w:tr>
      <w:tr w14:paraId="6C08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0" w:type="dxa"/>
            <w:noWrap w:val="0"/>
            <w:vAlign w:val="center"/>
          </w:tcPr>
          <w:p w14:paraId="0724CD3D">
            <w:pPr>
              <w:jc w:val="center"/>
              <w:rPr>
                <w:rFonts w:ascii="仿宋" w:hAnsi="仿宋" w:eastAsia="仿宋" w:cs="宋体"/>
                <w:color w:val="000000"/>
                <w:sz w:val="24"/>
              </w:rPr>
            </w:pPr>
            <w:r>
              <w:rPr>
                <w:rFonts w:hint="eastAsia" w:ascii="仿宋" w:hAnsi="仿宋" w:eastAsia="仿宋" w:cs="宋体"/>
                <w:color w:val="000000"/>
                <w:sz w:val="24"/>
              </w:rPr>
              <w:t>6</w:t>
            </w:r>
          </w:p>
        </w:tc>
        <w:tc>
          <w:tcPr>
            <w:tcW w:w="2094" w:type="dxa"/>
            <w:noWrap w:val="0"/>
            <w:vAlign w:val="center"/>
          </w:tcPr>
          <w:p w14:paraId="0AA06565">
            <w:pPr>
              <w:rPr>
                <w:rFonts w:ascii="仿宋" w:hAnsi="仿宋" w:eastAsia="仿宋" w:cs="宋体"/>
                <w:color w:val="000000"/>
                <w:sz w:val="24"/>
              </w:rPr>
            </w:pPr>
            <w:r>
              <w:rPr>
                <w:rFonts w:hint="eastAsia" w:ascii="仿宋" w:hAnsi="仿宋" w:eastAsia="仿宋" w:cs="宋体"/>
                <w:color w:val="000000"/>
                <w:sz w:val="24"/>
              </w:rPr>
              <w:t>系统保养维护</w:t>
            </w:r>
          </w:p>
        </w:tc>
        <w:tc>
          <w:tcPr>
            <w:tcW w:w="2694" w:type="dxa"/>
            <w:noWrap w:val="0"/>
            <w:vAlign w:val="center"/>
          </w:tcPr>
          <w:p w14:paraId="7F366724">
            <w:pPr>
              <w:rPr>
                <w:rFonts w:ascii="仿宋" w:hAnsi="仿宋" w:eastAsia="仿宋" w:cs="宋体"/>
                <w:color w:val="000000"/>
                <w:sz w:val="24"/>
              </w:rPr>
            </w:pPr>
            <w:r>
              <w:rPr>
                <w:rFonts w:hint="eastAsia" w:ascii="仿宋" w:hAnsi="仿宋" w:eastAsia="仿宋" w:cs="宋体"/>
                <w:color w:val="000000"/>
                <w:sz w:val="24"/>
              </w:rPr>
              <w:t>每年1次</w:t>
            </w:r>
          </w:p>
        </w:tc>
        <w:tc>
          <w:tcPr>
            <w:tcW w:w="3969" w:type="dxa"/>
            <w:noWrap w:val="0"/>
            <w:vAlign w:val="center"/>
          </w:tcPr>
          <w:p w14:paraId="56E41FAF">
            <w:pPr>
              <w:rPr>
                <w:rFonts w:ascii="仿宋" w:hAnsi="仿宋" w:eastAsia="仿宋" w:cs="宋体"/>
                <w:color w:val="000000"/>
                <w:sz w:val="24"/>
              </w:rPr>
            </w:pPr>
            <w:r>
              <w:rPr>
                <w:rFonts w:hint="eastAsia" w:ascii="仿宋" w:hAnsi="仿宋" w:eastAsia="仿宋" w:cs="宋体"/>
                <w:color w:val="000000"/>
                <w:sz w:val="24"/>
              </w:rPr>
              <w:t>高级技术工程师医院现场系统健康检查及性能优化。包括操作系统、数据库和程序软件的安全检查和性能优化。</w:t>
            </w:r>
          </w:p>
        </w:tc>
      </w:tr>
      <w:tr w14:paraId="679A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0" w:type="dxa"/>
            <w:noWrap w:val="0"/>
            <w:vAlign w:val="center"/>
          </w:tcPr>
          <w:p w14:paraId="5D1E4581">
            <w:pPr>
              <w:jc w:val="center"/>
              <w:rPr>
                <w:rFonts w:ascii="仿宋" w:hAnsi="仿宋" w:eastAsia="仿宋" w:cs="宋体"/>
                <w:color w:val="000000"/>
                <w:sz w:val="24"/>
              </w:rPr>
            </w:pPr>
            <w:r>
              <w:rPr>
                <w:rFonts w:hint="eastAsia" w:ascii="仿宋" w:hAnsi="仿宋" w:eastAsia="仿宋" w:cs="宋体"/>
                <w:color w:val="000000"/>
                <w:sz w:val="24"/>
              </w:rPr>
              <w:t>7</w:t>
            </w:r>
          </w:p>
        </w:tc>
        <w:tc>
          <w:tcPr>
            <w:tcW w:w="2094" w:type="dxa"/>
            <w:noWrap w:val="0"/>
            <w:vAlign w:val="center"/>
          </w:tcPr>
          <w:p w14:paraId="31D6C165">
            <w:pPr>
              <w:rPr>
                <w:rFonts w:ascii="仿宋" w:hAnsi="仿宋" w:eastAsia="仿宋" w:cs="宋体"/>
                <w:color w:val="000000"/>
                <w:sz w:val="24"/>
              </w:rPr>
            </w:pPr>
            <w:r>
              <w:rPr>
                <w:rFonts w:hint="eastAsia" w:ascii="仿宋" w:hAnsi="仿宋" w:eastAsia="仿宋" w:cs="宋体"/>
                <w:color w:val="000000"/>
                <w:sz w:val="24"/>
              </w:rPr>
              <w:t>技术支持服务</w:t>
            </w:r>
          </w:p>
        </w:tc>
        <w:tc>
          <w:tcPr>
            <w:tcW w:w="2694" w:type="dxa"/>
            <w:noWrap w:val="0"/>
            <w:vAlign w:val="center"/>
          </w:tcPr>
          <w:p w14:paraId="6D1CD110">
            <w:pPr>
              <w:rPr>
                <w:rFonts w:ascii="仿宋" w:hAnsi="仿宋" w:eastAsia="仿宋" w:cs="宋体"/>
                <w:color w:val="000000"/>
                <w:sz w:val="24"/>
              </w:rPr>
            </w:pPr>
            <w:r>
              <w:rPr>
                <w:rFonts w:hint="eastAsia" w:ascii="仿宋" w:hAnsi="仿宋" w:eastAsia="仿宋" w:cs="宋体"/>
                <w:color w:val="000000"/>
                <w:sz w:val="24"/>
              </w:rPr>
              <w:t>保修期内</w:t>
            </w:r>
          </w:p>
        </w:tc>
        <w:tc>
          <w:tcPr>
            <w:tcW w:w="3969" w:type="dxa"/>
            <w:noWrap w:val="0"/>
            <w:vAlign w:val="center"/>
          </w:tcPr>
          <w:p w14:paraId="26A6007E">
            <w:pPr>
              <w:rPr>
                <w:rFonts w:ascii="仿宋" w:hAnsi="仿宋" w:eastAsia="仿宋" w:cs="宋体"/>
                <w:color w:val="000000"/>
                <w:sz w:val="24"/>
              </w:rPr>
            </w:pPr>
            <w:r>
              <w:rPr>
                <w:rFonts w:hint="eastAsia" w:ascii="仿宋" w:hAnsi="仿宋" w:eastAsia="仿宋" w:cs="宋体"/>
                <w:color w:val="000000"/>
                <w:sz w:val="24"/>
              </w:rPr>
              <w:t>由于硬件损坏需进行PACS硬件替换，或增加存储设备进行扩容，乙方提供技术支持。</w:t>
            </w:r>
          </w:p>
        </w:tc>
      </w:tr>
      <w:tr w14:paraId="0AAB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0" w:type="dxa"/>
            <w:noWrap w:val="0"/>
            <w:vAlign w:val="center"/>
          </w:tcPr>
          <w:p w14:paraId="0C9F4C08">
            <w:pPr>
              <w:jc w:val="center"/>
              <w:rPr>
                <w:rFonts w:ascii="仿宋" w:hAnsi="仿宋" w:eastAsia="仿宋" w:cs="宋体"/>
                <w:color w:val="000000"/>
                <w:sz w:val="24"/>
              </w:rPr>
            </w:pPr>
            <w:r>
              <w:rPr>
                <w:rFonts w:hint="eastAsia" w:ascii="仿宋" w:hAnsi="仿宋" w:eastAsia="仿宋" w:cs="宋体"/>
                <w:color w:val="000000"/>
                <w:sz w:val="24"/>
              </w:rPr>
              <w:t>8</w:t>
            </w:r>
          </w:p>
        </w:tc>
        <w:tc>
          <w:tcPr>
            <w:tcW w:w="2094" w:type="dxa"/>
            <w:noWrap w:val="0"/>
            <w:vAlign w:val="center"/>
          </w:tcPr>
          <w:p w14:paraId="6D17B77C">
            <w:pPr>
              <w:rPr>
                <w:rFonts w:ascii="仿宋" w:hAnsi="仿宋" w:eastAsia="仿宋" w:cs="宋体"/>
                <w:color w:val="000000"/>
                <w:sz w:val="24"/>
              </w:rPr>
            </w:pPr>
            <w:r>
              <w:rPr>
                <w:rFonts w:hint="eastAsia" w:ascii="仿宋" w:hAnsi="仿宋" w:eastAsia="仿宋" w:cs="宋体"/>
                <w:color w:val="000000"/>
                <w:sz w:val="24"/>
              </w:rPr>
              <w:t>第三方系统软件</w:t>
            </w:r>
          </w:p>
        </w:tc>
        <w:tc>
          <w:tcPr>
            <w:tcW w:w="2694" w:type="dxa"/>
            <w:noWrap w:val="0"/>
            <w:vAlign w:val="center"/>
          </w:tcPr>
          <w:p w14:paraId="7BFF98C2">
            <w:pPr>
              <w:rPr>
                <w:rFonts w:ascii="仿宋" w:hAnsi="仿宋" w:eastAsia="仿宋" w:cs="宋体"/>
                <w:color w:val="000000"/>
                <w:sz w:val="24"/>
              </w:rPr>
            </w:pPr>
            <w:r>
              <w:rPr>
                <w:rFonts w:hint="eastAsia" w:ascii="仿宋" w:hAnsi="仿宋" w:eastAsia="仿宋" w:cs="宋体"/>
                <w:color w:val="000000"/>
                <w:sz w:val="24"/>
              </w:rPr>
              <w:t>保修期内</w:t>
            </w:r>
          </w:p>
        </w:tc>
        <w:tc>
          <w:tcPr>
            <w:tcW w:w="3969" w:type="dxa"/>
            <w:noWrap w:val="0"/>
            <w:vAlign w:val="center"/>
          </w:tcPr>
          <w:p w14:paraId="73161B8E">
            <w:pPr>
              <w:rPr>
                <w:rFonts w:ascii="仿宋" w:hAnsi="仿宋" w:eastAsia="仿宋" w:cs="宋体"/>
                <w:color w:val="000000"/>
                <w:sz w:val="24"/>
              </w:rPr>
            </w:pPr>
            <w:r>
              <w:rPr>
                <w:rFonts w:hint="eastAsia" w:ascii="仿宋" w:hAnsi="仿宋" w:eastAsia="仿宋" w:cs="宋体"/>
                <w:color w:val="000000"/>
                <w:sz w:val="24"/>
              </w:rPr>
              <w:t>PACS相关的第三方工具软件维护及故障排除支持服务（数据库、操作系统等、集群软件等）。</w:t>
            </w:r>
          </w:p>
        </w:tc>
      </w:tr>
      <w:tr w14:paraId="3966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0" w:type="dxa"/>
            <w:noWrap w:val="0"/>
            <w:vAlign w:val="center"/>
          </w:tcPr>
          <w:p w14:paraId="55FDDCD3">
            <w:pPr>
              <w:jc w:val="center"/>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9</w:t>
            </w:r>
          </w:p>
        </w:tc>
        <w:tc>
          <w:tcPr>
            <w:tcW w:w="2094" w:type="dxa"/>
            <w:noWrap w:val="0"/>
            <w:vAlign w:val="center"/>
          </w:tcPr>
          <w:p w14:paraId="12B9608A">
            <w:pP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其他服务</w:t>
            </w:r>
          </w:p>
        </w:tc>
        <w:tc>
          <w:tcPr>
            <w:tcW w:w="2694" w:type="dxa"/>
            <w:noWrap w:val="0"/>
            <w:vAlign w:val="center"/>
          </w:tcPr>
          <w:p w14:paraId="6CA98E85">
            <w:pPr>
              <w:rPr>
                <w:rFonts w:hint="eastAsia" w:ascii="仿宋" w:hAnsi="仿宋" w:eastAsia="仿宋" w:cs="宋体"/>
                <w:color w:val="000000"/>
                <w:sz w:val="24"/>
              </w:rPr>
            </w:pPr>
            <w:r>
              <w:rPr>
                <w:rFonts w:hint="eastAsia" w:ascii="仿宋" w:hAnsi="仿宋" w:eastAsia="仿宋" w:cs="宋体"/>
                <w:color w:val="000000"/>
                <w:sz w:val="24"/>
              </w:rPr>
              <w:t>保修期内</w:t>
            </w:r>
          </w:p>
        </w:tc>
        <w:tc>
          <w:tcPr>
            <w:tcW w:w="3969" w:type="dxa"/>
            <w:noWrap w:val="0"/>
            <w:vAlign w:val="center"/>
          </w:tcPr>
          <w:p w14:paraId="72DA011F">
            <w:pPr>
              <w:rPr>
                <w:rFonts w:hint="eastAsia" w:ascii="仿宋" w:hAnsi="仿宋" w:eastAsia="仿宋" w:cs="宋体"/>
                <w:color w:val="000000"/>
                <w:sz w:val="24"/>
                <w:lang w:val="en-US" w:eastAsia="zh-CN"/>
              </w:rPr>
            </w:pPr>
            <w:r>
              <w:rPr>
                <w:rFonts w:hint="eastAsia" w:ascii="仿宋" w:hAnsi="仿宋" w:eastAsia="仿宋" w:cs="宋体"/>
                <w:color w:val="000000"/>
                <w:sz w:val="24"/>
              </w:rPr>
              <w:t>配合医院</w:t>
            </w:r>
            <w:r>
              <w:rPr>
                <w:rFonts w:hint="eastAsia" w:ascii="仿宋" w:hAnsi="仿宋" w:eastAsia="仿宋" w:cs="宋体"/>
                <w:color w:val="000000"/>
                <w:sz w:val="24"/>
                <w:lang w:val="en-US" w:eastAsia="zh-CN"/>
              </w:rPr>
              <w:t>完成</w:t>
            </w:r>
            <w:r>
              <w:rPr>
                <w:rFonts w:hint="eastAsia" w:ascii="仿宋" w:hAnsi="仿宋" w:eastAsia="仿宋" w:cs="宋体"/>
                <w:color w:val="000000"/>
                <w:sz w:val="24"/>
              </w:rPr>
              <w:t>PACS相关电子病历等级评审</w:t>
            </w:r>
            <w:r>
              <w:rPr>
                <w:rFonts w:hint="eastAsia" w:ascii="仿宋" w:hAnsi="仿宋" w:eastAsia="仿宋" w:cs="宋体"/>
                <w:color w:val="000000"/>
                <w:sz w:val="24"/>
                <w:lang w:val="en-US" w:eastAsia="zh-CN"/>
              </w:rPr>
              <w:t>及</w:t>
            </w:r>
            <w:r>
              <w:rPr>
                <w:rFonts w:hint="eastAsia" w:ascii="仿宋" w:hAnsi="仿宋" w:eastAsia="仿宋" w:cs="宋体"/>
                <w:color w:val="000000"/>
                <w:sz w:val="24"/>
              </w:rPr>
              <w:t>安全等</w:t>
            </w:r>
            <w:r>
              <w:rPr>
                <w:rFonts w:hint="eastAsia" w:ascii="仿宋" w:hAnsi="仿宋" w:eastAsia="仿宋" w:cs="宋体"/>
                <w:color w:val="000000"/>
                <w:sz w:val="24"/>
                <w:lang w:val="en-US" w:eastAsia="zh-CN"/>
              </w:rPr>
              <w:t>保</w:t>
            </w:r>
            <w:r>
              <w:rPr>
                <w:rFonts w:hint="eastAsia" w:ascii="仿宋" w:hAnsi="仿宋" w:eastAsia="仿宋" w:cs="宋体"/>
                <w:color w:val="000000"/>
                <w:sz w:val="24"/>
              </w:rPr>
              <w:t>漏洞整改</w:t>
            </w:r>
          </w:p>
        </w:tc>
      </w:tr>
    </w:tbl>
    <w:p w14:paraId="314E5FF0">
      <w:pPr>
        <w:spacing w:line="560" w:lineRule="exact"/>
        <w:ind w:firstLine="640" w:firstLineChars="200"/>
        <w:rPr>
          <w:rFonts w:ascii="仿宋" w:hAnsi="仿宋" w:eastAsia="仿宋"/>
          <w:sz w:val="32"/>
          <w:szCs w:val="32"/>
        </w:rPr>
      </w:pPr>
    </w:p>
    <w:p w14:paraId="2922B73D">
      <w:pPr>
        <w:pStyle w:val="4"/>
        <w:spacing w:line="560" w:lineRule="exact"/>
      </w:pPr>
      <w:bookmarkStart w:id="4" w:name="_Toc28525"/>
      <w:r>
        <w:rPr>
          <w:rFonts w:hint="eastAsia"/>
        </w:rPr>
        <w:t>（二）服务要求及知识产权</w:t>
      </w:r>
      <w:bookmarkEnd w:id="4"/>
    </w:p>
    <w:p w14:paraId="2D2DF10E">
      <w:pPr>
        <w:spacing w:line="560" w:lineRule="exact"/>
        <w:ind w:firstLine="640" w:firstLineChars="200"/>
        <w:rPr>
          <w:rFonts w:ascii="仿宋" w:hAnsi="仿宋" w:eastAsia="仿宋"/>
          <w:sz w:val="32"/>
          <w:szCs w:val="32"/>
        </w:rPr>
      </w:pPr>
      <w:r>
        <w:rPr>
          <w:rFonts w:hint="eastAsia" w:ascii="仿宋" w:hAnsi="仿宋" w:eastAsia="仿宋"/>
          <w:sz w:val="32"/>
          <w:szCs w:val="32"/>
        </w:rPr>
        <w:t>1.合作方提供</w:t>
      </w:r>
      <w:r>
        <w:rPr>
          <w:rFonts w:ascii="仿宋" w:hAnsi="仿宋" w:eastAsia="仿宋"/>
          <w:sz w:val="32"/>
          <w:szCs w:val="32"/>
        </w:rPr>
        <w:t>7*24*</w:t>
      </w:r>
      <w:r>
        <w:rPr>
          <w:rFonts w:hint="eastAsia" w:ascii="仿宋" w:hAnsi="仿宋" w:eastAsia="仿宋"/>
          <w:sz w:val="32"/>
          <w:szCs w:val="32"/>
        </w:rPr>
        <w:t>365小时服务，提供年度系统运行质量报告。</w:t>
      </w:r>
    </w:p>
    <w:p w14:paraId="037773C4">
      <w:pPr>
        <w:spacing w:line="560" w:lineRule="exact"/>
        <w:ind w:firstLine="640" w:firstLineChars="200"/>
        <w:rPr>
          <w:rFonts w:ascii="仿宋" w:hAnsi="仿宋" w:eastAsia="仿宋"/>
          <w:sz w:val="32"/>
          <w:szCs w:val="32"/>
        </w:rPr>
      </w:pPr>
      <w:r>
        <w:rPr>
          <w:rFonts w:hint="eastAsia" w:ascii="仿宋" w:hAnsi="仿宋" w:eastAsia="仿宋"/>
          <w:sz w:val="32"/>
          <w:szCs w:val="32"/>
        </w:rPr>
        <w:t>2.定期与医院工作人员讨论系统运行中存在的问题以及解决方法，针对运维中发现的问题，提供最新软件解决方案，以保证方案的先进性、正确性和可行性。</w:t>
      </w:r>
    </w:p>
    <w:p w14:paraId="7948DF36">
      <w:pPr>
        <w:spacing w:line="560" w:lineRule="exact"/>
        <w:ind w:firstLine="640" w:firstLineChars="200"/>
        <w:rPr>
          <w:rFonts w:ascii="仿宋" w:hAnsi="仿宋" w:eastAsia="仿宋"/>
          <w:sz w:val="32"/>
          <w:szCs w:val="32"/>
        </w:rPr>
      </w:pPr>
      <w:r>
        <w:rPr>
          <w:rFonts w:hint="eastAsia" w:ascii="仿宋" w:hAnsi="仿宋" w:eastAsia="仿宋"/>
          <w:sz w:val="32"/>
          <w:szCs w:val="32"/>
        </w:rPr>
        <w:t>3.按照医院要求，提供软件维保记录，并整理成文档向医院移交。</w:t>
      </w:r>
    </w:p>
    <w:p w14:paraId="6B2D2FB9">
      <w:pPr>
        <w:pStyle w:val="32"/>
        <w:spacing w:line="560" w:lineRule="exact"/>
        <w:ind w:firstLine="640"/>
        <w:rPr>
          <w:rFonts w:ascii="仿宋" w:hAnsi="仿宋" w:eastAsia="仿宋"/>
          <w:sz w:val="32"/>
          <w:szCs w:val="32"/>
        </w:rPr>
      </w:pPr>
      <w:r>
        <w:rPr>
          <w:rFonts w:hint="eastAsia" w:ascii="仿宋" w:hAnsi="仿宋" w:eastAsia="仿宋"/>
          <w:sz w:val="32"/>
          <w:szCs w:val="32"/>
        </w:rPr>
        <w:t>4.合作方工程师需严格遵守医院所有规章制度，服从工作安排；签订信息安全保密协议，并严格按照协议条款执行。</w:t>
      </w:r>
    </w:p>
    <w:p w14:paraId="2C4C30EE">
      <w:pPr>
        <w:spacing w:line="560" w:lineRule="exact"/>
        <w:ind w:firstLine="640" w:firstLineChars="200"/>
        <w:rPr>
          <w:rFonts w:ascii="仿宋" w:hAnsi="仿宋" w:eastAsia="仿宋"/>
          <w:sz w:val="32"/>
          <w:szCs w:val="32"/>
        </w:rPr>
      </w:pPr>
      <w:r>
        <w:rPr>
          <w:rFonts w:hint="eastAsia" w:ascii="仿宋" w:hAnsi="仿宋" w:eastAsia="仿宋"/>
          <w:sz w:val="32"/>
          <w:szCs w:val="32"/>
        </w:rPr>
        <w:t>5.系统中的任何资料、数据等的知识产权均归医院所有</w:t>
      </w:r>
      <w:r>
        <w:rPr>
          <w:rFonts w:hint="eastAsia" w:ascii="仿宋" w:hAnsi="仿宋" w:eastAsia="仿宋"/>
          <w:b/>
          <w:sz w:val="32"/>
          <w:szCs w:val="32"/>
        </w:rPr>
        <w:t>，</w:t>
      </w:r>
      <w:r>
        <w:rPr>
          <w:rFonts w:hint="eastAsia" w:ascii="仿宋" w:hAnsi="仿宋" w:eastAsia="仿宋"/>
          <w:sz w:val="32"/>
          <w:szCs w:val="32"/>
        </w:rPr>
        <w:t>未经医院允许，合作方无权复制、传播、转让、许可或提供他人使用医院拥有的知识产权及其他技术文档，以及合作方因未遵守医院和科室的相关规章制度而引发的核心系统故障、造成的数据丢失和数据泄密等损失时，医院有权追究法律责任。</w:t>
      </w:r>
    </w:p>
    <w:p w14:paraId="1E0453EC">
      <w:pPr>
        <w:pStyle w:val="4"/>
        <w:spacing w:line="560" w:lineRule="exact"/>
      </w:pPr>
      <w:bookmarkStart w:id="5" w:name="_Toc18985"/>
      <w:bookmarkStart w:id="6" w:name="_Toc145098401"/>
      <w:r>
        <w:rPr>
          <w:rFonts w:hint="eastAsia"/>
        </w:rPr>
        <w:t>（三）服务质量要求</w:t>
      </w:r>
      <w:bookmarkEnd w:id="5"/>
      <w:bookmarkEnd w:id="6"/>
    </w:p>
    <w:p w14:paraId="71BA478E">
      <w:pPr>
        <w:spacing w:line="560" w:lineRule="exact"/>
        <w:ind w:firstLine="640" w:firstLineChars="200"/>
        <w:rPr>
          <w:rFonts w:ascii="仿宋" w:hAnsi="仿宋" w:eastAsia="仿宋"/>
          <w:sz w:val="32"/>
          <w:szCs w:val="32"/>
        </w:rPr>
      </w:pPr>
      <w:r>
        <w:rPr>
          <w:rFonts w:hint="eastAsia" w:ascii="仿宋" w:hAnsi="仿宋" w:eastAsia="仿宋"/>
          <w:sz w:val="32"/>
          <w:szCs w:val="32"/>
        </w:rPr>
        <w:t>1.合作方的维保服务未能达到项目的服务标准视为项目年度考核不达标。</w:t>
      </w:r>
    </w:p>
    <w:p w14:paraId="31D7456C">
      <w:pPr>
        <w:spacing w:line="560" w:lineRule="exact"/>
        <w:ind w:firstLine="640" w:firstLineChars="200"/>
        <w:rPr>
          <w:rFonts w:ascii="仿宋" w:hAnsi="仿宋" w:eastAsia="仿宋"/>
          <w:sz w:val="32"/>
          <w:szCs w:val="32"/>
        </w:rPr>
      </w:pPr>
      <w:r>
        <w:rPr>
          <w:rFonts w:hint="eastAsia" w:ascii="仿宋" w:hAnsi="仿宋" w:eastAsia="仿宋"/>
          <w:sz w:val="32"/>
          <w:szCs w:val="32"/>
        </w:rPr>
        <w:t>2．年度考核不达标扣除项目合同年金额的40%。</w:t>
      </w:r>
    </w:p>
    <w:p w14:paraId="2D183D15">
      <w:pPr>
        <w:rPr>
          <w:rFonts w:hint="eastAsia"/>
        </w:rPr>
      </w:pPr>
    </w:p>
    <w:sectPr>
      <w:headerReference r:id="rId3" w:type="default"/>
      <w:footerReference r:id="rId4" w:type="default"/>
      <w:pgSz w:w="11907" w:h="16840"/>
      <w:pgMar w:top="1134" w:right="1191" w:bottom="1134" w:left="1304"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FC8">
    <w:pPr>
      <w:pStyle w:val="9"/>
      <w:jc w:val="center"/>
    </w:pPr>
    <w:r>
      <w:fldChar w:fldCharType="begin"/>
    </w:r>
    <w:r>
      <w:instrText xml:space="preserve">PAGE   \* MERGEFORMAT</w:instrText>
    </w:r>
    <w:r>
      <w:fldChar w:fldCharType="separate"/>
    </w:r>
    <w:r>
      <w:rPr>
        <w:lang w:val="zh-CN"/>
      </w:rPr>
      <w:t>-</w:t>
    </w:r>
    <w:r>
      <w:t xml:space="preserve"> 2 -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2056">
    <w:pPr>
      <w:pStyle w:val="1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DUwNzNlOGE1YzQzMzljYjlhYmQ5YzU2ZThiZTcifQ=="/>
  </w:docVars>
  <w:rsids>
    <w:rsidRoot w:val="00DB0732"/>
    <w:rsid w:val="00004370"/>
    <w:rsid w:val="00004D14"/>
    <w:rsid w:val="000076E8"/>
    <w:rsid w:val="0002095A"/>
    <w:rsid w:val="00023640"/>
    <w:rsid w:val="0002457B"/>
    <w:rsid w:val="00043244"/>
    <w:rsid w:val="00043CCF"/>
    <w:rsid w:val="00056069"/>
    <w:rsid w:val="00072922"/>
    <w:rsid w:val="0008014C"/>
    <w:rsid w:val="0008202D"/>
    <w:rsid w:val="00084053"/>
    <w:rsid w:val="00091B68"/>
    <w:rsid w:val="00093F1D"/>
    <w:rsid w:val="000B794D"/>
    <w:rsid w:val="000C16A0"/>
    <w:rsid w:val="001018D9"/>
    <w:rsid w:val="00114D81"/>
    <w:rsid w:val="001226C2"/>
    <w:rsid w:val="0012371D"/>
    <w:rsid w:val="00127E4A"/>
    <w:rsid w:val="001611A6"/>
    <w:rsid w:val="00167C82"/>
    <w:rsid w:val="00183525"/>
    <w:rsid w:val="001A03E9"/>
    <w:rsid w:val="001A6D40"/>
    <w:rsid w:val="001B70C2"/>
    <w:rsid w:val="001C76DE"/>
    <w:rsid w:val="001D59D1"/>
    <w:rsid w:val="001D7ED7"/>
    <w:rsid w:val="00202A39"/>
    <w:rsid w:val="00206AF7"/>
    <w:rsid w:val="00211819"/>
    <w:rsid w:val="002237E9"/>
    <w:rsid w:val="00230876"/>
    <w:rsid w:val="00241510"/>
    <w:rsid w:val="00246E23"/>
    <w:rsid w:val="002547F3"/>
    <w:rsid w:val="0026696C"/>
    <w:rsid w:val="00273380"/>
    <w:rsid w:val="002735BC"/>
    <w:rsid w:val="00273F2D"/>
    <w:rsid w:val="0027593A"/>
    <w:rsid w:val="00287A24"/>
    <w:rsid w:val="002920F7"/>
    <w:rsid w:val="00293F26"/>
    <w:rsid w:val="002C4A61"/>
    <w:rsid w:val="002E5EAD"/>
    <w:rsid w:val="002F1C5E"/>
    <w:rsid w:val="002F668F"/>
    <w:rsid w:val="00312878"/>
    <w:rsid w:val="00324BF0"/>
    <w:rsid w:val="00330B61"/>
    <w:rsid w:val="00335441"/>
    <w:rsid w:val="00354B5E"/>
    <w:rsid w:val="0036606F"/>
    <w:rsid w:val="00366234"/>
    <w:rsid w:val="0036701E"/>
    <w:rsid w:val="0037658F"/>
    <w:rsid w:val="00381B1F"/>
    <w:rsid w:val="00382E6C"/>
    <w:rsid w:val="003845AD"/>
    <w:rsid w:val="0038460D"/>
    <w:rsid w:val="0038541B"/>
    <w:rsid w:val="00390917"/>
    <w:rsid w:val="003A3778"/>
    <w:rsid w:val="003B07AC"/>
    <w:rsid w:val="003C1C20"/>
    <w:rsid w:val="003C234F"/>
    <w:rsid w:val="003C7A58"/>
    <w:rsid w:val="003C7A96"/>
    <w:rsid w:val="003D79B4"/>
    <w:rsid w:val="003E0322"/>
    <w:rsid w:val="003E1158"/>
    <w:rsid w:val="00402DCE"/>
    <w:rsid w:val="00423CB5"/>
    <w:rsid w:val="00423D6F"/>
    <w:rsid w:val="00432F74"/>
    <w:rsid w:val="00477403"/>
    <w:rsid w:val="00486E1A"/>
    <w:rsid w:val="00493FE5"/>
    <w:rsid w:val="004B466F"/>
    <w:rsid w:val="004C0FD4"/>
    <w:rsid w:val="004D6D4D"/>
    <w:rsid w:val="004F15BF"/>
    <w:rsid w:val="00502DD6"/>
    <w:rsid w:val="00512E8C"/>
    <w:rsid w:val="005144B8"/>
    <w:rsid w:val="00530AE8"/>
    <w:rsid w:val="00537A07"/>
    <w:rsid w:val="005572F8"/>
    <w:rsid w:val="00563EA9"/>
    <w:rsid w:val="00571D93"/>
    <w:rsid w:val="005832A8"/>
    <w:rsid w:val="0059252D"/>
    <w:rsid w:val="005A43BF"/>
    <w:rsid w:val="005B6228"/>
    <w:rsid w:val="005B6537"/>
    <w:rsid w:val="005C52A9"/>
    <w:rsid w:val="005E5436"/>
    <w:rsid w:val="005F00EE"/>
    <w:rsid w:val="005F1C78"/>
    <w:rsid w:val="005F264A"/>
    <w:rsid w:val="005F3132"/>
    <w:rsid w:val="00615AE8"/>
    <w:rsid w:val="00634A5D"/>
    <w:rsid w:val="00642C60"/>
    <w:rsid w:val="006576D2"/>
    <w:rsid w:val="00662D84"/>
    <w:rsid w:val="006953B3"/>
    <w:rsid w:val="0069745D"/>
    <w:rsid w:val="006A0157"/>
    <w:rsid w:val="006A3C2E"/>
    <w:rsid w:val="006C2543"/>
    <w:rsid w:val="006D1FA1"/>
    <w:rsid w:val="0073635C"/>
    <w:rsid w:val="00777824"/>
    <w:rsid w:val="00780C6E"/>
    <w:rsid w:val="00785808"/>
    <w:rsid w:val="00786704"/>
    <w:rsid w:val="00795787"/>
    <w:rsid w:val="007A76D4"/>
    <w:rsid w:val="007C7155"/>
    <w:rsid w:val="007D78AD"/>
    <w:rsid w:val="007F74A7"/>
    <w:rsid w:val="00804B30"/>
    <w:rsid w:val="00805F1E"/>
    <w:rsid w:val="008138B9"/>
    <w:rsid w:val="00820D72"/>
    <w:rsid w:val="00823135"/>
    <w:rsid w:val="00844C86"/>
    <w:rsid w:val="00847D1B"/>
    <w:rsid w:val="00882A78"/>
    <w:rsid w:val="008A0A4D"/>
    <w:rsid w:val="008A3034"/>
    <w:rsid w:val="008B215C"/>
    <w:rsid w:val="008B768A"/>
    <w:rsid w:val="008C6BC1"/>
    <w:rsid w:val="008E1F83"/>
    <w:rsid w:val="008E7ED3"/>
    <w:rsid w:val="00921B4E"/>
    <w:rsid w:val="009303A9"/>
    <w:rsid w:val="00933171"/>
    <w:rsid w:val="009629BA"/>
    <w:rsid w:val="00962E06"/>
    <w:rsid w:val="0096567B"/>
    <w:rsid w:val="00995280"/>
    <w:rsid w:val="009B0E36"/>
    <w:rsid w:val="009B4209"/>
    <w:rsid w:val="009B77DC"/>
    <w:rsid w:val="009C02E0"/>
    <w:rsid w:val="009F078D"/>
    <w:rsid w:val="009F222C"/>
    <w:rsid w:val="00A02996"/>
    <w:rsid w:val="00A03022"/>
    <w:rsid w:val="00A20711"/>
    <w:rsid w:val="00A41A58"/>
    <w:rsid w:val="00A64865"/>
    <w:rsid w:val="00A83587"/>
    <w:rsid w:val="00A86736"/>
    <w:rsid w:val="00A97ECE"/>
    <w:rsid w:val="00AA1B90"/>
    <w:rsid w:val="00AA43D2"/>
    <w:rsid w:val="00AC36D1"/>
    <w:rsid w:val="00AD00AA"/>
    <w:rsid w:val="00AD3D79"/>
    <w:rsid w:val="00AD56B1"/>
    <w:rsid w:val="00B00607"/>
    <w:rsid w:val="00B044CB"/>
    <w:rsid w:val="00B05E61"/>
    <w:rsid w:val="00B22294"/>
    <w:rsid w:val="00B40C31"/>
    <w:rsid w:val="00B4482B"/>
    <w:rsid w:val="00B4789F"/>
    <w:rsid w:val="00B47CE3"/>
    <w:rsid w:val="00B5162E"/>
    <w:rsid w:val="00B8239C"/>
    <w:rsid w:val="00B935E0"/>
    <w:rsid w:val="00BA08D9"/>
    <w:rsid w:val="00BA53C4"/>
    <w:rsid w:val="00BA5A94"/>
    <w:rsid w:val="00BA6CD0"/>
    <w:rsid w:val="00BE42C4"/>
    <w:rsid w:val="00C12DBB"/>
    <w:rsid w:val="00C156F4"/>
    <w:rsid w:val="00C20A30"/>
    <w:rsid w:val="00C25041"/>
    <w:rsid w:val="00C43BBA"/>
    <w:rsid w:val="00C515C9"/>
    <w:rsid w:val="00C549CF"/>
    <w:rsid w:val="00C639AE"/>
    <w:rsid w:val="00C6522D"/>
    <w:rsid w:val="00C800F7"/>
    <w:rsid w:val="00C97146"/>
    <w:rsid w:val="00CA4760"/>
    <w:rsid w:val="00CA5D68"/>
    <w:rsid w:val="00CA5F55"/>
    <w:rsid w:val="00CA79F7"/>
    <w:rsid w:val="00CC1B69"/>
    <w:rsid w:val="00CC58D5"/>
    <w:rsid w:val="00CD606C"/>
    <w:rsid w:val="00CD78E1"/>
    <w:rsid w:val="00CE1F0F"/>
    <w:rsid w:val="00CE4327"/>
    <w:rsid w:val="00CF2D72"/>
    <w:rsid w:val="00D05753"/>
    <w:rsid w:val="00D22251"/>
    <w:rsid w:val="00D24D0F"/>
    <w:rsid w:val="00D250E4"/>
    <w:rsid w:val="00D268E8"/>
    <w:rsid w:val="00D32F09"/>
    <w:rsid w:val="00D34B3B"/>
    <w:rsid w:val="00D44309"/>
    <w:rsid w:val="00D51D21"/>
    <w:rsid w:val="00D55043"/>
    <w:rsid w:val="00D6206A"/>
    <w:rsid w:val="00D658BD"/>
    <w:rsid w:val="00D866E8"/>
    <w:rsid w:val="00DA42D4"/>
    <w:rsid w:val="00DA5A09"/>
    <w:rsid w:val="00DB00B6"/>
    <w:rsid w:val="00DB0732"/>
    <w:rsid w:val="00DB09D4"/>
    <w:rsid w:val="00DB348E"/>
    <w:rsid w:val="00DC387F"/>
    <w:rsid w:val="00DC3F4A"/>
    <w:rsid w:val="00DD10CD"/>
    <w:rsid w:val="00DE03DF"/>
    <w:rsid w:val="00DE11F3"/>
    <w:rsid w:val="00DE4387"/>
    <w:rsid w:val="00DE6D6F"/>
    <w:rsid w:val="00DF5915"/>
    <w:rsid w:val="00DF7933"/>
    <w:rsid w:val="00E2757D"/>
    <w:rsid w:val="00E3030D"/>
    <w:rsid w:val="00E37752"/>
    <w:rsid w:val="00E41FDC"/>
    <w:rsid w:val="00E76277"/>
    <w:rsid w:val="00E873B1"/>
    <w:rsid w:val="00E93E66"/>
    <w:rsid w:val="00EA4FD5"/>
    <w:rsid w:val="00EB7931"/>
    <w:rsid w:val="00EC64A8"/>
    <w:rsid w:val="00ED1594"/>
    <w:rsid w:val="00EE20CB"/>
    <w:rsid w:val="00EE4856"/>
    <w:rsid w:val="00EE73BD"/>
    <w:rsid w:val="00EF0CE7"/>
    <w:rsid w:val="00F039A1"/>
    <w:rsid w:val="00F05937"/>
    <w:rsid w:val="00F06C1E"/>
    <w:rsid w:val="00F16923"/>
    <w:rsid w:val="00F32019"/>
    <w:rsid w:val="00F47DEB"/>
    <w:rsid w:val="00F55787"/>
    <w:rsid w:val="00F7056F"/>
    <w:rsid w:val="00F70D02"/>
    <w:rsid w:val="00F748B8"/>
    <w:rsid w:val="00F76809"/>
    <w:rsid w:val="00F8039D"/>
    <w:rsid w:val="00F946A3"/>
    <w:rsid w:val="00F94EAD"/>
    <w:rsid w:val="00F96D59"/>
    <w:rsid w:val="00FC6D10"/>
    <w:rsid w:val="00FD34A8"/>
    <w:rsid w:val="00FD4FF9"/>
    <w:rsid w:val="00FF5B81"/>
    <w:rsid w:val="029456C0"/>
    <w:rsid w:val="04361A54"/>
    <w:rsid w:val="082039BE"/>
    <w:rsid w:val="12D60DF2"/>
    <w:rsid w:val="1A976717"/>
    <w:rsid w:val="1C1619DF"/>
    <w:rsid w:val="1DB46242"/>
    <w:rsid w:val="213A54CB"/>
    <w:rsid w:val="213D4B97"/>
    <w:rsid w:val="24BF3BA8"/>
    <w:rsid w:val="25A14E0B"/>
    <w:rsid w:val="260E2C1D"/>
    <w:rsid w:val="29737F4C"/>
    <w:rsid w:val="2A4C0911"/>
    <w:rsid w:val="2DE961C0"/>
    <w:rsid w:val="2DEE2BBA"/>
    <w:rsid w:val="2F8D1A0B"/>
    <w:rsid w:val="31A812D2"/>
    <w:rsid w:val="33F661FC"/>
    <w:rsid w:val="3C6101B7"/>
    <w:rsid w:val="3F1657BF"/>
    <w:rsid w:val="40C63C79"/>
    <w:rsid w:val="477E027E"/>
    <w:rsid w:val="482A4661"/>
    <w:rsid w:val="4ACB7D83"/>
    <w:rsid w:val="5C792EC8"/>
    <w:rsid w:val="61613FAA"/>
    <w:rsid w:val="617D3332"/>
    <w:rsid w:val="61DB3A8B"/>
    <w:rsid w:val="652C2018"/>
    <w:rsid w:val="669E0ACA"/>
    <w:rsid w:val="6C241FDF"/>
    <w:rsid w:val="6EFF39B9"/>
    <w:rsid w:val="74A76BEC"/>
    <w:rsid w:val="7612624A"/>
    <w:rsid w:val="77DC1452"/>
    <w:rsid w:val="78955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4"/>
    <w:unhideWhenUsed/>
    <w:qFormat/>
    <w:uiPriority w:val="0"/>
    <w:pPr>
      <w:jc w:val="left"/>
    </w:pPr>
  </w:style>
  <w:style w:type="paragraph" w:styleId="6">
    <w:name w:val="Body Text Indent"/>
    <w:basedOn w:val="1"/>
    <w:link w:val="25"/>
    <w:unhideWhenUsed/>
    <w:uiPriority w:val="99"/>
    <w:pPr>
      <w:spacing w:after="120"/>
      <w:ind w:left="420" w:leftChars="200"/>
    </w:pPr>
  </w:style>
  <w:style w:type="paragraph" w:styleId="7">
    <w:name w:val="toc 3"/>
    <w:basedOn w:val="1"/>
    <w:next w:val="1"/>
    <w:unhideWhenUsed/>
    <w:uiPriority w:val="39"/>
    <w:pPr>
      <w:ind w:left="840" w:leftChars="400"/>
    </w:pPr>
  </w:style>
  <w:style w:type="paragraph" w:styleId="8">
    <w:name w:val="Balloon Text"/>
    <w:basedOn w:val="1"/>
    <w:link w:val="26"/>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toc 2"/>
    <w:basedOn w:val="1"/>
    <w:next w:val="1"/>
    <w:unhideWhenUsed/>
    <w:uiPriority w:val="39"/>
    <w:pPr>
      <w:tabs>
        <w:tab w:val="right" w:leader="dot" w:pos="9402"/>
      </w:tabs>
      <w:spacing w:line="480" w:lineRule="exact"/>
      <w:ind w:left="420" w:leftChars="200"/>
    </w:pPr>
  </w:style>
  <w:style w:type="paragraph" w:styleId="13">
    <w:name w:val="annotation subject"/>
    <w:basedOn w:val="5"/>
    <w:next w:val="5"/>
    <w:link w:val="29"/>
    <w:unhideWhenUsed/>
    <w:uiPriority w:val="99"/>
    <w:rPr>
      <w:b/>
      <w:bCs/>
    </w:rPr>
  </w:style>
  <w:style w:type="paragraph" w:styleId="14">
    <w:name w:val="Body Text First Indent 2"/>
    <w:basedOn w:val="6"/>
    <w:next w:val="1"/>
    <w:link w:val="30"/>
    <w:qFormat/>
    <w:uiPriority w:val="0"/>
    <w:pPr>
      <w:spacing w:after="0"/>
      <w:ind w:left="0" w:leftChars="0" w:firstLine="420" w:firstLineChars="200"/>
    </w:pPr>
    <w:rPr>
      <w:sz w:val="28"/>
      <w:szCs w:val="20"/>
    </w:rPr>
  </w:style>
  <w:style w:type="table" w:styleId="16">
    <w:name w:val="Table Grid"/>
    <w:basedOn w:val="15"/>
    <w:qFormat/>
    <w:uiPriority w:val="3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0"/>
    <w:rPr>
      <w:sz w:val="21"/>
      <w:szCs w:val="21"/>
    </w:rPr>
  </w:style>
  <w:style w:type="character" w:customStyle="1" w:styleId="21">
    <w:name w:val="标题 1 字符"/>
    <w:basedOn w:val="17"/>
    <w:link w:val="2"/>
    <w:qFormat/>
    <w:uiPriority w:val="9"/>
    <w:rPr>
      <w:rFonts w:ascii="Times New Roman" w:hAnsi="Times New Roman" w:eastAsia="宋体" w:cs="Times New Roman"/>
      <w:b/>
      <w:bCs/>
      <w:kern w:val="44"/>
      <w:sz w:val="44"/>
      <w:szCs w:val="44"/>
    </w:rPr>
  </w:style>
  <w:style w:type="character" w:customStyle="1" w:styleId="22">
    <w:name w:val="标题 2 字符"/>
    <w:basedOn w:val="17"/>
    <w:link w:val="3"/>
    <w:qFormat/>
    <w:uiPriority w:val="9"/>
    <w:rPr>
      <w:rFonts w:ascii="Cambria" w:hAnsi="Cambria" w:eastAsia="宋体" w:cs="Times New Roman"/>
      <w:b/>
      <w:bCs/>
      <w:sz w:val="32"/>
      <w:szCs w:val="32"/>
    </w:rPr>
  </w:style>
  <w:style w:type="character" w:customStyle="1" w:styleId="23">
    <w:name w:val="标题 3 字符"/>
    <w:basedOn w:val="17"/>
    <w:link w:val="4"/>
    <w:uiPriority w:val="9"/>
    <w:rPr>
      <w:rFonts w:ascii="Times New Roman" w:hAnsi="Times New Roman" w:eastAsia="宋体" w:cs="Times New Roman"/>
      <w:b/>
      <w:bCs/>
      <w:kern w:val="2"/>
      <w:sz w:val="32"/>
      <w:szCs w:val="32"/>
    </w:rPr>
  </w:style>
  <w:style w:type="character" w:customStyle="1" w:styleId="24">
    <w:name w:val="批注文字 字符"/>
    <w:basedOn w:val="17"/>
    <w:link w:val="5"/>
    <w:uiPriority w:val="0"/>
    <w:rPr>
      <w:rFonts w:ascii="Times New Roman" w:hAnsi="Times New Roman" w:eastAsia="宋体" w:cs="Times New Roman"/>
      <w:kern w:val="2"/>
      <w:sz w:val="21"/>
      <w:szCs w:val="24"/>
    </w:rPr>
  </w:style>
  <w:style w:type="character" w:customStyle="1" w:styleId="25">
    <w:name w:val="正文文本缩进 字符"/>
    <w:basedOn w:val="17"/>
    <w:link w:val="6"/>
    <w:semiHidden/>
    <w:uiPriority w:val="99"/>
    <w:rPr>
      <w:rFonts w:ascii="Times New Roman" w:hAnsi="Times New Roman" w:eastAsia="宋体" w:cs="Times New Roman"/>
      <w:kern w:val="2"/>
      <w:sz w:val="21"/>
      <w:szCs w:val="24"/>
    </w:rPr>
  </w:style>
  <w:style w:type="character" w:customStyle="1" w:styleId="26">
    <w:name w:val="批注框文本 字符"/>
    <w:basedOn w:val="17"/>
    <w:link w:val="8"/>
    <w:semiHidden/>
    <w:qFormat/>
    <w:uiPriority w:val="99"/>
    <w:rPr>
      <w:rFonts w:ascii="Times New Roman" w:hAnsi="Times New Roman" w:eastAsia="宋体" w:cs="Times New Roman"/>
      <w:kern w:val="2"/>
      <w:sz w:val="18"/>
      <w:szCs w:val="18"/>
    </w:rPr>
  </w:style>
  <w:style w:type="character" w:customStyle="1" w:styleId="27">
    <w:name w:val="页脚 字符"/>
    <w:basedOn w:val="17"/>
    <w:link w:val="9"/>
    <w:qFormat/>
    <w:uiPriority w:val="99"/>
    <w:rPr>
      <w:rFonts w:ascii="Times New Roman" w:hAnsi="Times New Roman" w:eastAsia="宋体" w:cs="Times New Roman"/>
      <w:sz w:val="18"/>
      <w:szCs w:val="18"/>
    </w:rPr>
  </w:style>
  <w:style w:type="character" w:customStyle="1" w:styleId="28">
    <w:name w:val="页眉 字符"/>
    <w:basedOn w:val="17"/>
    <w:link w:val="10"/>
    <w:qFormat/>
    <w:uiPriority w:val="99"/>
    <w:rPr>
      <w:rFonts w:ascii="Times New Roman" w:hAnsi="Times New Roman" w:eastAsia="宋体" w:cs="Times New Roman"/>
      <w:sz w:val="18"/>
      <w:szCs w:val="18"/>
    </w:rPr>
  </w:style>
  <w:style w:type="character" w:customStyle="1" w:styleId="29">
    <w:name w:val="批注主题 字符"/>
    <w:basedOn w:val="24"/>
    <w:link w:val="13"/>
    <w:semiHidden/>
    <w:uiPriority w:val="99"/>
    <w:rPr>
      <w:rFonts w:ascii="Times New Roman" w:hAnsi="Times New Roman" w:eastAsia="宋体" w:cs="Times New Roman"/>
      <w:b/>
      <w:bCs/>
      <w:kern w:val="2"/>
      <w:sz w:val="21"/>
      <w:szCs w:val="24"/>
    </w:rPr>
  </w:style>
  <w:style w:type="character" w:customStyle="1" w:styleId="30">
    <w:name w:val="正文文本首行缩进 2 字符"/>
    <w:basedOn w:val="25"/>
    <w:link w:val="14"/>
    <w:uiPriority w:val="0"/>
    <w:rPr>
      <w:rFonts w:ascii="Times New Roman" w:hAnsi="Times New Roman" w:eastAsia="宋体" w:cs="Times New Roman"/>
      <w:kern w:val="2"/>
      <w:sz w:val="28"/>
      <w:szCs w:val="24"/>
    </w:rPr>
  </w:style>
  <w:style w:type="paragraph" w:customStyle="1" w:styleId="31">
    <w:name w:val="USE 1"/>
    <w:basedOn w:val="1"/>
    <w:qFormat/>
    <w:uiPriority w:val="0"/>
    <w:pPr>
      <w:spacing w:line="200" w:lineRule="atLeast"/>
      <w:jc w:val="left"/>
    </w:pPr>
    <w:rPr>
      <w:rFonts w:ascii="宋体" w:hAnsi="宋体"/>
      <w:b/>
      <w:sz w:val="24"/>
      <w:szCs w:val="28"/>
    </w:rPr>
  </w:style>
  <w:style w:type="paragraph" w:styleId="32">
    <w:name w:val="List Paragraph"/>
    <w:basedOn w:val="1"/>
    <w:qFormat/>
    <w:uiPriority w:val="34"/>
    <w:pPr>
      <w:ind w:firstLine="420" w:firstLineChars="200"/>
    </w:pPr>
  </w:style>
  <w:style w:type="paragraph" w:customStyle="1" w:styleId="33">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4">
    <w:name w:val="pf0"/>
    <w:basedOn w:val="1"/>
    <w:uiPriority w:val="0"/>
    <w:pPr>
      <w:widowControl/>
      <w:spacing w:before="100" w:beforeAutospacing="1" w:after="100" w:afterAutospacing="1"/>
      <w:jc w:val="left"/>
    </w:pPr>
    <w:rPr>
      <w:rFonts w:ascii="宋体" w:hAnsi="宋体" w:cs="宋体"/>
      <w:kern w:val="0"/>
      <w:sz w:val="24"/>
    </w:rPr>
  </w:style>
  <w:style w:type="character" w:customStyle="1" w:styleId="35">
    <w:name w:val="cf01"/>
    <w:basedOn w:val="17"/>
    <w:uiPriority w:val="0"/>
    <w:rPr>
      <w:rFonts w:hint="eastAsia" w:ascii="Microsoft YaHei UI" w:hAnsi="Microsoft YaHei UI" w:eastAsia="Microsoft YaHei UI"/>
      <w:b/>
      <w:bCs/>
      <w:sz w:val="18"/>
      <w:szCs w:val="18"/>
      <w:shd w:val="clear" w:color="auto" w:fill="FFFF00"/>
    </w:rPr>
  </w:style>
  <w:style w:type="character" w:customStyle="1" w:styleId="36">
    <w:name w:val="cf21"/>
    <w:basedOn w:val="17"/>
    <w:uiPriority w:val="0"/>
    <w:rPr>
      <w:rFonts w:hint="eastAsia" w:ascii="Microsoft YaHei UI" w:hAnsi="Microsoft YaHei UI" w:eastAsia="Microsoft YaHei UI"/>
      <w:sz w:val="18"/>
      <w:szCs w:val="18"/>
      <w:shd w:val="clear" w:color="auto" w:fill="FFFF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474</Words>
  <Characters>512</Characters>
  <Lines>31</Lines>
  <Paragraphs>8</Paragraphs>
  <TotalTime>4</TotalTime>
  <ScaleCrop>false</ScaleCrop>
  <LinksUpToDate>false</LinksUpToDate>
  <CharactersWithSpaces>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2022-06-22T00:28:00Z</dcterms:created>
  <dc:creator>聂晖</dc:creator>
  <cp:lastModifiedBy>@</cp:lastModifiedBy>
  <dcterms:modified xsi:type="dcterms:W3CDTF">2025-08-06T09:16:16Z</dcterms:modified>
  <cp:revision>1231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F50E494E1B44414B956B89191A28283C_13</vt:lpwstr>
  </property>
  <property fmtid="{D5CDD505-2E9C-101B-9397-08002B2CF9AE}" pid="4" name="KSOTemplateDocerSaveRecord">
    <vt:lpwstr>eyJoZGlkIjoiMGNjNWI0MGYwZDg3OWExNjNhNzVhY2NkOWI4ODI4MTgifQ==</vt:lpwstr>
  </property>
</Properties>
</file>