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03B02A">
      <w:pPr>
        <w:jc w:val="center"/>
        <w:rPr>
          <w:rFonts w:hint="eastAsia" w:asciiTheme="minorEastAsia" w:hAnsiTheme="minorEastAsia" w:cstheme="minorEastAsia"/>
          <w:b/>
          <w:bCs/>
          <w:sz w:val="40"/>
          <w:szCs w:val="48"/>
          <w:lang w:eastAsia="zh-CN"/>
        </w:rPr>
      </w:pPr>
      <w:r>
        <w:rPr>
          <w:rFonts w:hint="eastAsia" w:asciiTheme="minorEastAsia" w:hAnsiTheme="minorEastAsia" w:cstheme="minorEastAsia"/>
          <w:b/>
          <w:bCs/>
          <w:sz w:val="40"/>
          <w:szCs w:val="48"/>
          <w:lang w:eastAsia="zh-CN"/>
        </w:rPr>
        <w:t>采购需求参数</w:t>
      </w:r>
    </w:p>
    <w:p w14:paraId="4B1E86B2">
      <w:pPr>
        <w:jc w:val="center"/>
        <w:rPr>
          <w:rFonts w:hint="eastAsia" w:asciiTheme="minorEastAsia" w:hAnsiTheme="minorEastAsia" w:cstheme="minorEastAsia"/>
          <w:b/>
          <w:bCs/>
          <w:sz w:val="40"/>
          <w:szCs w:val="48"/>
          <w:lang w:eastAsia="zh-CN"/>
        </w:rPr>
      </w:pPr>
    </w:p>
    <w:p w14:paraId="5F939D48">
      <w:pPr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配置参数:8GB运行内存+128/256GB机身存储</w:t>
      </w:r>
    </w:p>
    <w:p w14:paraId="43ED1B51">
      <w:pPr>
        <w:rPr>
          <w:rFonts w:hint="default" w:asciiTheme="minorEastAsia" w:hAnsiTheme="minorEastAsia" w:eastAsiaTheme="minorEastAsia" w:cstheme="minorEastAsia"/>
          <w:sz w:val="32"/>
          <w:szCs w:val="40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40"/>
          <w:lang w:eastAsia="zh-CN"/>
        </w:rPr>
        <w:t>采购数量：</w:t>
      </w:r>
      <w:r>
        <w:rPr>
          <w:rFonts w:hint="eastAsia" w:asciiTheme="minorEastAsia" w:hAnsiTheme="minorEastAsia" w:cstheme="minorEastAsia"/>
          <w:sz w:val="32"/>
          <w:szCs w:val="40"/>
          <w:lang w:val="en-US" w:eastAsia="zh-CN"/>
        </w:rPr>
        <w:t>3台</w:t>
      </w:r>
    </w:p>
    <w:p w14:paraId="459DE830">
      <w:pPr>
        <w:rPr>
          <w:rFonts w:hint="eastAsia" w:asciiTheme="minorEastAsia" w:hAnsiTheme="minorEastAsia" w:eastAsiaTheme="minorEastAsia" w:cstheme="minorEastAsia"/>
          <w:sz w:val="32"/>
          <w:szCs w:val="40"/>
        </w:rPr>
      </w:pPr>
      <w:r>
        <w:rPr>
          <w:rFonts w:hint="eastAsia" w:asciiTheme="minorEastAsia" w:hAnsiTheme="minorEastAsia" w:eastAsiaTheme="minorEastAsia" w:cstheme="minorEastAsia"/>
          <w:sz w:val="32"/>
          <w:szCs w:val="40"/>
        </w:rPr>
        <w:t>详细参数:屏幕:11英寸LCD、1920X1200、90Hz、护眼认证。内存/存储:8GB+128GB。处理器:麒麟/骁龙八核(麒麟710A、骁龙680)。电池:≥7700mAh、Type-C充电。网络:WiFi版，可稳定兼容院内办公、透析信息管理系统，满足临床数据录入、实时上传、患者信息查阅等全部工作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40"/>
        </w:rPr>
        <w:t>需求。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89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@</cp:lastModifiedBy>
  <dcterms:modified xsi:type="dcterms:W3CDTF">2026-07-21T01:50:52Z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eyJoZGlkIjoiODAwYTU2YTU4MGU3MzI3ZTgzYTE5YWY2NTcwMzg5MmIiLCJ1c2VySWQiOiIzMDUyMTIzODMifQ==</vt:lpwstr>
  </property>
  <property fmtid="{D5CDD505-2E9C-101B-9397-08002B2CF9AE}" pid="4" name="ICV">
    <vt:lpwstr>CC1DAA7573F24E4E924A8C141DFE4E1F_12</vt:lpwstr>
  </property>
</Properties>
</file>